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182" w:rsidRDefault="00CE7182">
      <w:pPr>
        <w:ind w:left="360" w:right="-567"/>
        <w:rPr>
          <w:b/>
          <w:bCs/>
          <w:sz w:val="32"/>
        </w:rPr>
      </w:pPr>
    </w:p>
    <w:p w:rsidR="00CE7182" w:rsidRDefault="00CE7182">
      <w:pPr>
        <w:ind w:left="360" w:right="-567"/>
        <w:rPr>
          <w:b/>
          <w:bCs/>
          <w:sz w:val="32"/>
        </w:rPr>
      </w:pPr>
      <w:r>
        <w:rPr>
          <w:b/>
          <w:bCs/>
          <w:sz w:val="32"/>
        </w:rPr>
        <w:tab/>
      </w:r>
      <w:r>
        <w:rPr>
          <w:b/>
          <w:bCs/>
          <w:sz w:val="32"/>
        </w:rPr>
        <w:tab/>
      </w:r>
      <w:r>
        <w:rPr>
          <w:b/>
          <w:bCs/>
          <w:sz w:val="32"/>
        </w:rPr>
        <w:tab/>
      </w:r>
      <w:r>
        <w:rPr>
          <w:b/>
          <w:bCs/>
          <w:sz w:val="32"/>
        </w:rPr>
        <w:tab/>
      </w:r>
      <w:r>
        <w:rPr>
          <w:b/>
          <w:bCs/>
          <w:sz w:val="32"/>
        </w:rPr>
        <w:tab/>
      </w:r>
      <w:r>
        <w:rPr>
          <w:b/>
          <w:bCs/>
          <w:sz w:val="32"/>
        </w:rPr>
        <w:tab/>
      </w:r>
    </w:p>
    <w:p w:rsidR="00CE7182" w:rsidRDefault="00CE7182">
      <w:pPr>
        <w:ind w:left="360" w:right="-567"/>
        <w:rPr>
          <w:b/>
          <w:bCs/>
          <w:sz w:val="32"/>
        </w:rPr>
      </w:pPr>
      <w:r>
        <w:rPr>
          <w:b/>
          <w:bCs/>
          <w:sz w:val="32"/>
        </w:rPr>
        <w:tab/>
      </w:r>
      <w:r>
        <w:rPr>
          <w:b/>
          <w:bCs/>
          <w:sz w:val="32"/>
        </w:rPr>
        <w:tab/>
      </w:r>
      <w:r>
        <w:rPr>
          <w:b/>
          <w:bCs/>
          <w:sz w:val="32"/>
        </w:rPr>
        <w:tab/>
      </w:r>
      <w:r>
        <w:rPr>
          <w:b/>
          <w:bCs/>
          <w:sz w:val="32"/>
        </w:rPr>
        <w:tab/>
      </w:r>
      <w:r>
        <w:rPr>
          <w:b/>
          <w:bCs/>
          <w:sz w:val="32"/>
        </w:rPr>
        <w:tab/>
      </w:r>
      <w:r>
        <w:rPr>
          <w:b/>
          <w:bCs/>
          <w:sz w:val="32"/>
        </w:rPr>
        <w:tab/>
      </w:r>
    </w:p>
    <w:p w:rsidR="00CE7182" w:rsidRDefault="00CE7182">
      <w:pPr>
        <w:ind w:left="360" w:right="-567"/>
      </w:pPr>
      <w:bookmarkStart w:id="0" w:name="logomoni"/>
      <w:bookmarkStart w:id="1" w:name="effesoz"/>
      <w:bookmarkStart w:id="2" w:name="GRAFIKAA"/>
      <w:bookmarkEnd w:id="0"/>
      <w:bookmarkEnd w:id="1"/>
      <w:bookmarkEnd w:id="2"/>
    </w:p>
    <w:p w:rsidR="00CE7182" w:rsidRDefault="00CE7182">
      <w:pPr>
        <w:ind w:left="360" w:right="-567"/>
      </w:pPr>
    </w:p>
    <w:p w:rsidR="00C37E8A" w:rsidRDefault="00C46684" w:rsidP="00CA5B8E">
      <w:pPr>
        <w:spacing w:line="360" w:lineRule="auto"/>
        <w:ind w:left="357" w:right="-567"/>
      </w:pPr>
      <w:r>
        <w:tab/>
      </w:r>
      <w:r>
        <w:tab/>
      </w:r>
      <w:r>
        <w:tab/>
      </w:r>
      <w:r>
        <w:tab/>
      </w:r>
      <w:r>
        <w:tab/>
      </w:r>
      <w:r>
        <w:tab/>
      </w:r>
      <w:r w:rsidR="0066616E" w:rsidRPr="004D1C2A">
        <w:rPr>
          <w:noProof/>
        </w:rPr>
        <w:drawing>
          <wp:inline distT="0" distB="0" distL="0" distR="0">
            <wp:extent cx="3848100" cy="76073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760730"/>
                    </a:xfrm>
                    <a:prstGeom prst="rect">
                      <a:avLst/>
                    </a:prstGeom>
                    <a:noFill/>
                    <a:ln>
                      <a:noFill/>
                    </a:ln>
                  </pic:spPr>
                </pic:pic>
              </a:graphicData>
            </a:graphic>
          </wp:inline>
        </w:drawing>
      </w:r>
    </w:p>
    <w:p w:rsidR="00CE7182" w:rsidRPr="00C37E8A" w:rsidRDefault="00CA5B8E" w:rsidP="00C37E8A">
      <w:pPr>
        <w:spacing w:line="360" w:lineRule="auto"/>
        <w:ind w:left="6117" w:right="-567"/>
        <w:rPr>
          <w:b/>
          <w:sz w:val="28"/>
          <w:szCs w:val="28"/>
        </w:rPr>
      </w:pPr>
      <w:r w:rsidRPr="00C37E8A">
        <w:rPr>
          <w:b/>
          <w:bCs/>
          <w:sz w:val="28"/>
          <w:szCs w:val="28"/>
        </w:rPr>
        <w:t>Betreuungsbehörde</w:t>
      </w:r>
    </w:p>
    <w:p w:rsidR="00CE7182" w:rsidRDefault="00CE7182">
      <w:pPr>
        <w:ind w:left="360" w:right="-567"/>
      </w:pPr>
    </w:p>
    <w:p w:rsidR="00CE7182" w:rsidRDefault="00CE7182">
      <w:pPr>
        <w:ind w:left="360" w:right="-567"/>
      </w:pPr>
    </w:p>
    <w:p w:rsidR="00CE7182" w:rsidRDefault="00CE7182">
      <w:pPr>
        <w:ind w:left="360" w:right="-567"/>
      </w:pPr>
    </w:p>
    <w:p w:rsidR="00CE7182" w:rsidRDefault="00CE7182">
      <w:pPr>
        <w:ind w:left="360" w:right="-567"/>
        <w:rPr>
          <w:b/>
          <w:bCs/>
          <w:sz w:val="32"/>
        </w:rPr>
      </w:pPr>
      <w:r>
        <w:tab/>
      </w:r>
      <w:r>
        <w:tab/>
      </w:r>
      <w:r>
        <w:tab/>
      </w:r>
      <w:r>
        <w:tab/>
      </w:r>
      <w:r>
        <w:tab/>
      </w:r>
      <w:r>
        <w:tab/>
      </w:r>
      <w:r>
        <w:rPr>
          <w:b/>
          <w:bCs/>
          <w:sz w:val="32"/>
        </w:rPr>
        <w:tab/>
      </w:r>
    </w:p>
    <w:p w:rsidR="00CE7182" w:rsidRDefault="00CE7182">
      <w:pPr>
        <w:ind w:left="360" w:right="-567"/>
        <w:rPr>
          <w:b/>
          <w:bCs/>
          <w:sz w:val="32"/>
        </w:rPr>
      </w:pPr>
    </w:p>
    <w:p w:rsidR="00CE7182" w:rsidRDefault="00CE7182">
      <w:pPr>
        <w:ind w:left="360" w:right="-567"/>
        <w:rPr>
          <w:b/>
          <w:bCs/>
          <w:sz w:val="32"/>
        </w:rPr>
      </w:pPr>
    </w:p>
    <w:p w:rsidR="00CE7182" w:rsidRDefault="00CE7182">
      <w:pPr>
        <w:ind w:left="360" w:right="-567"/>
        <w:rPr>
          <w:b/>
          <w:bCs/>
          <w:sz w:val="32"/>
        </w:rPr>
      </w:pPr>
    </w:p>
    <w:p w:rsidR="00CE7182" w:rsidRDefault="00CE7182">
      <w:pPr>
        <w:ind w:left="360" w:right="-567"/>
        <w:rPr>
          <w:b/>
          <w:bCs/>
          <w:sz w:val="32"/>
        </w:rPr>
      </w:pPr>
    </w:p>
    <w:p w:rsidR="00CE7182" w:rsidRDefault="00CE7182">
      <w:pPr>
        <w:ind w:left="360" w:right="-567"/>
        <w:rPr>
          <w:b/>
          <w:bCs/>
          <w:sz w:val="32"/>
        </w:rPr>
      </w:pPr>
    </w:p>
    <w:p w:rsidR="00CE7182" w:rsidRDefault="00CE7182">
      <w:pPr>
        <w:ind w:left="360" w:right="-567"/>
        <w:rPr>
          <w:b/>
          <w:bCs/>
          <w:sz w:val="32"/>
        </w:rPr>
      </w:pPr>
    </w:p>
    <w:p w:rsidR="00CE7182" w:rsidRPr="00E71C13" w:rsidRDefault="003D7330" w:rsidP="00E71C13">
      <w:pPr>
        <w:ind w:left="360" w:right="-567"/>
        <w:jc w:val="center"/>
        <w:rPr>
          <w:b/>
          <w:bCs/>
          <w:sz w:val="74"/>
          <w:szCs w:val="74"/>
        </w:rPr>
      </w:pPr>
      <w:r w:rsidRPr="005703A1">
        <w:rPr>
          <w:b/>
          <w:bCs/>
          <w:sz w:val="72"/>
          <w:szCs w:val="72"/>
        </w:rPr>
        <w:t>Anforderungsprofil</w:t>
      </w:r>
    </w:p>
    <w:p w:rsidR="00E71C13" w:rsidRPr="00E71C13" w:rsidRDefault="00E71C13" w:rsidP="00E71C13">
      <w:pPr>
        <w:ind w:left="360" w:right="-567"/>
        <w:jc w:val="center"/>
        <w:rPr>
          <w:b/>
          <w:bCs/>
          <w:sz w:val="74"/>
          <w:szCs w:val="74"/>
        </w:rPr>
      </w:pPr>
    </w:p>
    <w:p w:rsidR="00CE7182" w:rsidRPr="005703A1" w:rsidRDefault="00CE7182" w:rsidP="00E71C13">
      <w:pPr>
        <w:ind w:left="360" w:right="-567"/>
        <w:jc w:val="center"/>
        <w:rPr>
          <w:b/>
          <w:bCs/>
          <w:sz w:val="72"/>
          <w:szCs w:val="72"/>
        </w:rPr>
      </w:pPr>
      <w:r w:rsidRPr="005703A1">
        <w:rPr>
          <w:b/>
          <w:bCs/>
          <w:sz w:val="72"/>
          <w:szCs w:val="72"/>
        </w:rPr>
        <w:t>an</w:t>
      </w:r>
    </w:p>
    <w:p w:rsidR="00CE7182" w:rsidRPr="00E71C13" w:rsidRDefault="00CE7182" w:rsidP="00E71C13">
      <w:pPr>
        <w:ind w:left="360" w:right="-567"/>
        <w:jc w:val="center"/>
        <w:rPr>
          <w:b/>
          <w:bCs/>
          <w:sz w:val="74"/>
          <w:szCs w:val="74"/>
        </w:rPr>
      </w:pPr>
    </w:p>
    <w:p w:rsidR="00CE7182" w:rsidRPr="005703A1" w:rsidRDefault="00CE7182" w:rsidP="00E71C13">
      <w:pPr>
        <w:ind w:left="360" w:right="-567"/>
        <w:jc w:val="center"/>
        <w:rPr>
          <w:b/>
          <w:bCs/>
          <w:sz w:val="72"/>
          <w:szCs w:val="72"/>
        </w:rPr>
      </w:pPr>
      <w:r w:rsidRPr="005703A1">
        <w:rPr>
          <w:b/>
          <w:bCs/>
          <w:sz w:val="72"/>
          <w:szCs w:val="72"/>
        </w:rPr>
        <w:t>Berufsbetreuer</w:t>
      </w:r>
    </w:p>
    <w:p w:rsidR="00CE7182" w:rsidRPr="00E71C13" w:rsidRDefault="00CE7182">
      <w:pPr>
        <w:ind w:left="360" w:right="-567"/>
        <w:rPr>
          <w:b/>
          <w:bCs/>
          <w:sz w:val="60"/>
          <w:szCs w:val="60"/>
        </w:rPr>
      </w:pPr>
    </w:p>
    <w:p w:rsidR="00CE7182" w:rsidRDefault="00CE7182">
      <w:pPr>
        <w:ind w:left="360" w:right="-567"/>
        <w:rPr>
          <w:b/>
          <w:bCs/>
          <w:sz w:val="32"/>
        </w:rPr>
      </w:pP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p>
    <w:p w:rsidR="00CE7182" w:rsidRDefault="00CE7182">
      <w:pPr>
        <w:ind w:left="360" w:right="-567"/>
        <w:rPr>
          <w:b/>
          <w:bCs/>
          <w:sz w:val="32"/>
        </w:rPr>
      </w:pPr>
    </w:p>
    <w:p w:rsidR="00CE7182" w:rsidRDefault="00CE7182">
      <w:pPr>
        <w:ind w:left="360" w:right="-567"/>
        <w:rPr>
          <w:b/>
          <w:bCs/>
          <w:sz w:val="32"/>
        </w:rPr>
      </w:pPr>
    </w:p>
    <w:p w:rsidR="00CE7182" w:rsidRDefault="00CE7182">
      <w:pPr>
        <w:ind w:left="360" w:right="-567"/>
        <w:rPr>
          <w:b/>
          <w:bCs/>
          <w:sz w:val="32"/>
        </w:rPr>
      </w:pPr>
    </w:p>
    <w:p w:rsidR="00CE7182" w:rsidRDefault="00CE7182">
      <w:pPr>
        <w:ind w:left="360" w:right="-567"/>
        <w:rPr>
          <w:b/>
          <w:bCs/>
          <w:sz w:val="32"/>
        </w:rPr>
      </w:pPr>
    </w:p>
    <w:p w:rsidR="00CA5B8E" w:rsidRDefault="00CA5B8E">
      <w:pPr>
        <w:ind w:left="360" w:right="-567"/>
        <w:rPr>
          <w:b/>
          <w:bCs/>
          <w:sz w:val="32"/>
        </w:rPr>
      </w:pPr>
    </w:p>
    <w:p w:rsidR="00CE7182" w:rsidRDefault="00CE7182">
      <w:pPr>
        <w:ind w:left="360" w:right="-567"/>
        <w:rPr>
          <w:b/>
          <w:bCs/>
          <w:sz w:val="32"/>
        </w:rPr>
      </w:pPr>
    </w:p>
    <w:p w:rsidR="00CE7182" w:rsidRDefault="00CE7182">
      <w:pPr>
        <w:ind w:left="360" w:right="-567"/>
        <w:rPr>
          <w:b/>
          <w:bCs/>
          <w:sz w:val="32"/>
        </w:rPr>
      </w:pPr>
    </w:p>
    <w:p w:rsidR="003D7330" w:rsidRDefault="003D7330">
      <w:pPr>
        <w:ind w:left="360" w:right="-567"/>
        <w:rPr>
          <w:b/>
          <w:bCs/>
          <w:sz w:val="32"/>
        </w:rPr>
      </w:pPr>
    </w:p>
    <w:p w:rsidR="00C46684" w:rsidRDefault="00CE7182" w:rsidP="00C46684">
      <w:pPr>
        <w:ind w:right="-567"/>
        <w:rPr>
          <w:sz w:val="24"/>
        </w:rPr>
      </w:pPr>
      <w:r>
        <w:rPr>
          <w:sz w:val="24"/>
        </w:rPr>
        <w:lastRenderedPageBreak/>
        <w:t xml:space="preserve">Die </w:t>
      </w:r>
      <w:r w:rsidR="00C46684">
        <w:rPr>
          <w:sz w:val="24"/>
        </w:rPr>
        <w:t>gesetz</w:t>
      </w:r>
      <w:r>
        <w:rPr>
          <w:sz w:val="24"/>
        </w:rPr>
        <w:t xml:space="preserve">lichen Grundlagen der </w:t>
      </w:r>
      <w:r w:rsidR="00E86725">
        <w:rPr>
          <w:sz w:val="24"/>
        </w:rPr>
        <w:t>recht</w:t>
      </w:r>
      <w:r>
        <w:rPr>
          <w:sz w:val="24"/>
        </w:rPr>
        <w:t xml:space="preserve">lichen Betreuung, </w:t>
      </w:r>
      <w:r w:rsidR="00C46684">
        <w:rPr>
          <w:sz w:val="24"/>
        </w:rPr>
        <w:t xml:space="preserve">ergeben sich </w:t>
      </w:r>
      <w:r>
        <w:rPr>
          <w:sz w:val="24"/>
        </w:rPr>
        <w:t>in</w:t>
      </w:r>
      <w:r w:rsidR="00C46684">
        <w:rPr>
          <w:sz w:val="24"/>
        </w:rPr>
        <w:t xml:space="preserve">sbesondere aus dem </w:t>
      </w:r>
      <w:r>
        <w:rPr>
          <w:sz w:val="24"/>
        </w:rPr>
        <w:t>Bürger</w:t>
      </w:r>
      <w:r w:rsidR="003D7330">
        <w:rPr>
          <w:sz w:val="24"/>
        </w:rPr>
        <w:t>lichen</w:t>
      </w:r>
      <w:r w:rsidR="00C46684">
        <w:rPr>
          <w:sz w:val="24"/>
        </w:rPr>
        <w:t xml:space="preserve"> </w:t>
      </w:r>
      <w:r w:rsidR="003D7330">
        <w:rPr>
          <w:sz w:val="24"/>
        </w:rPr>
        <w:t>Gesetzbuch</w:t>
      </w:r>
      <w:r w:rsidR="00C46684">
        <w:rPr>
          <w:sz w:val="24"/>
        </w:rPr>
        <w:t xml:space="preserve"> (BGB)</w:t>
      </w:r>
      <w:r w:rsidR="003D7330">
        <w:rPr>
          <w:sz w:val="24"/>
        </w:rPr>
        <w:t xml:space="preserve"> und </w:t>
      </w:r>
      <w:r w:rsidR="00C46684">
        <w:rPr>
          <w:sz w:val="24"/>
        </w:rPr>
        <w:t xml:space="preserve">dem </w:t>
      </w:r>
      <w:r w:rsidR="003D7330">
        <w:rPr>
          <w:sz w:val="24"/>
        </w:rPr>
        <w:t>Betreuungs</w:t>
      </w:r>
      <w:r w:rsidR="004D41D4">
        <w:rPr>
          <w:sz w:val="24"/>
        </w:rPr>
        <w:t>organisations</w:t>
      </w:r>
      <w:r w:rsidR="003D7330">
        <w:rPr>
          <w:sz w:val="24"/>
        </w:rPr>
        <w:t xml:space="preserve">gesetz </w:t>
      </w:r>
      <w:r w:rsidR="00C46684">
        <w:rPr>
          <w:sz w:val="24"/>
        </w:rPr>
        <w:t>(</w:t>
      </w:r>
      <w:proofErr w:type="spellStart"/>
      <w:r w:rsidR="00C46684">
        <w:rPr>
          <w:sz w:val="24"/>
        </w:rPr>
        <w:t>Bt</w:t>
      </w:r>
      <w:r w:rsidR="004D41D4">
        <w:rPr>
          <w:sz w:val="24"/>
        </w:rPr>
        <w:t>O</w:t>
      </w:r>
      <w:r w:rsidR="00C46684">
        <w:rPr>
          <w:sz w:val="24"/>
        </w:rPr>
        <w:t>G</w:t>
      </w:r>
      <w:proofErr w:type="spellEnd"/>
      <w:r w:rsidR="00C46684">
        <w:rPr>
          <w:sz w:val="24"/>
        </w:rPr>
        <w:t>).</w:t>
      </w:r>
    </w:p>
    <w:p w:rsidR="00C46684" w:rsidRDefault="00C46684" w:rsidP="00C46684">
      <w:pPr>
        <w:ind w:right="-567"/>
        <w:rPr>
          <w:sz w:val="24"/>
        </w:rPr>
      </w:pPr>
    </w:p>
    <w:p w:rsidR="00CE7182" w:rsidRDefault="003D7330" w:rsidP="00C46684">
      <w:pPr>
        <w:ind w:right="-567"/>
        <w:rPr>
          <w:sz w:val="24"/>
        </w:rPr>
      </w:pPr>
      <w:r>
        <w:rPr>
          <w:sz w:val="24"/>
        </w:rPr>
        <w:t>Anforderungen</w:t>
      </w:r>
      <w:r w:rsidR="00C46684">
        <w:rPr>
          <w:sz w:val="24"/>
        </w:rPr>
        <w:t xml:space="preserve"> </w:t>
      </w:r>
      <w:r>
        <w:rPr>
          <w:sz w:val="24"/>
        </w:rPr>
        <w:t>für Berufsbetreuer:</w:t>
      </w:r>
    </w:p>
    <w:p w:rsidR="00CE7182" w:rsidRDefault="00CE7182">
      <w:pPr>
        <w:ind w:left="360" w:right="-567"/>
        <w:rPr>
          <w:sz w:val="24"/>
        </w:rPr>
      </w:pPr>
    </w:p>
    <w:p w:rsidR="00CE7182" w:rsidRDefault="00CE7182">
      <w:pPr>
        <w:ind w:left="360" w:right="-567"/>
        <w:rPr>
          <w:sz w:val="24"/>
        </w:rPr>
      </w:pPr>
    </w:p>
    <w:p w:rsidR="00CE7182" w:rsidRPr="00B65230" w:rsidRDefault="00CE7182" w:rsidP="005D5101">
      <w:pPr>
        <w:numPr>
          <w:ilvl w:val="0"/>
          <w:numId w:val="5"/>
        </w:numPr>
        <w:ind w:right="-567"/>
        <w:rPr>
          <w:sz w:val="24"/>
        </w:rPr>
      </w:pPr>
      <w:r w:rsidRPr="00B65230">
        <w:rPr>
          <w:sz w:val="24"/>
        </w:rPr>
        <w:t>Berufsbetreuer sollen mit psychisch kranken oder körperlich, geistig oder seelisch behinderten Menschen fachlich qualifiziert umgehen können und die zu regelnden Angelegenheiten mit den Betreuten besprechen.</w:t>
      </w:r>
    </w:p>
    <w:p w:rsidR="00CE7182" w:rsidRDefault="00CE7182">
      <w:pPr>
        <w:ind w:right="-567"/>
        <w:rPr>
          <w:sz w:val="24"/>
        </w:rPr>
      </w:pPr>
    </w:p>
    <w:p w:rsidR="00CE7182" w:rsidRDefault="00CE7182">
      <w:pPr>
        <w:ind w:right="-567"/>
        <w:rPr>
          <w:sz w:val="24"/>
        </w:rPr>
      </w:pPr>
    </w:p>
    <w:p w:rsidR="00CE7182" w:rsidRDefault="00CE7182">
      <w:pPr>
        <w:numPr>
          <w:ilvl w:val="0"/>
          <w:numId w:val="5"/>
        </w:numPr>
        <w:ind w:right="-567"/>
        <w:rPr>
          <w:sz w:val="24"/>
        </w:rPr>
      </w:pPr>
      <w:r>
        <w:rPr>
          <w:sz w:val="24"/>
        </w:rPr>
        <w:t>Berufsbetreuer sollen die Angelegenheiten der Betreuten besorgen und deren Rechte</w:t>
      </w:r>
    </w:p>
    <w:p w:rsidR="00CE7182" w:rsidRDefault="00CE7182">
      <w:pPr>
        <w:ind w:left="720" w:right="-567"/>
        <w:rPr>
          <w:sz w:val="24"/>
        </w:rPr>
      </w:pPr>
      <w:r>
        <w:rPr>
          <w:sz w:val="24"/>
        </w:rPr>
        <w:t>wahren.</w:t>
      </w:r>
    </w:p>
    <w:p w:rsidR="00CE7182" w:rsidRDefault="00CE7182">
      <w:pPr>
        <w:ind w:right="-567"/>
        <w:rPr>
          <w:sz w:val="24"/>
        </w:rPr>
      </w:pPr>
    </w:p>
    <w:p w:rsidR="00CE7182" w:rsidRDefault="00CE7182">
      <w:pPr>
        <w:ind w:right="-567"/>
        <w:rPr>
          <w:sz w:val="24"/>
        </w:rPr>
      </w:pPr>
    </w:p>
    <w:p w:rsidR="00CE7182" w:rsidRDefault="00CE7182">
      <w:pPr>
        <w:numPr>
          <w:ilvl w:val="0"/>
          <w:numId w:val="5"/>
        </w:numPr>
        <w:ind w:right="-567"/>
        <w:rPr>
          <w:sz w:val="24"/>
        </w:rPr>
      </w:pPr>
      <w:r>
        <w:rPr>
          <w:sz w:val="24"/>
        </w:rPr>
        <w:t>Eine Betreuung wird berufsmäßig geführt, wenn das Gericht dies bei der Bestellung des</w:t>
      </w:r>
    </w:p>
    <w:p w:rsidR="00CE7182" w:rsidRDefault="00CE7182">
      <w:pPr>
        <w:ind w:left="720" w:right="-567"/>
        <w:rPr>
          <w:sz w:val="24"/>
        </w:rPr>
      </w:pPr>
      <w:r>
        <w:rPr>
          <w:sz w:val="24"/>
        </w:rPr>
        <w:t>Betreuers festlegt.</w:t>
      </w:r>
    </w:p>
    <w:p w:rsidR="00CE7182" w:rsidRDefault="00CE7182">
      <w:pPr>
        <w:ind w:right="-567"/>
        <w:rPr>
          <w:sz w:val="24"/>
        </w:rPr>
      </w:pPr>
    </w:p>
    <w:p w:rsidR="00CE7182" w:rsidRDefault="00CE7182">
      <w:pPr>
        <w:ind w:right="-567"/>
        <w:rPr>
          <w:sz w:val="24"/>
        </w:rPr>
      </w:pPr>
    </w:p>
    <w:p w:rsidR="00CE7182" w:rsidRDefault="00CE7182" w:rsidP="0057355C">
      <w:pPr>
        <w:numPr>
          <w:ilvl w:val="0"/>
          <w:numId w:val="5"/>
        </w:numPr>
        <w:ind w:right="-567"/>
        <w:rPr>
          <w:sz w:val="24"/>
        </w:rPr>
      </w:pPr>
      <w:r>
        <w:rPr>
          <w:sz w:val="24"/>
        </w:rPr>
        <w:t xml:space="preserve">Die Betreuungsbehörde </w:t>
      </w:r>
      <w:r w:rsidR="0057355C">
        <w:rPr>
          <w:sz w:val="24"/>
        </w:rPr>
        <w:t>entscheidet über die Registrierung der Berufsbetreuer, die in i</w:t>
      </w:r>
      <w:r w:rsidR="00690FD8">
        <w:rPr>
          <w:sz w:val="24"/>
        </w:rPr>
        <w:t>hrem Bereich ihren Sitz haben (</w:t>
      </w:r>
      <w:r w:rsidR="0057355C">
        <w:rPr>
          <w:sz w:val="24"/>
        </w:rPr>
        <w:t xml:space="preserve">§2 Abs.4 </w:t>
      </w:r>
      <w:proofErr w:type="spellStart"/>
      <w:r w:rsidR="0057355C">
        <w:rPr>
          <w:sz w:val="24"/>
        </w:rPr>
        <w:t>BtOG</w:t>
      </w:r>
      <w:proofErr w:type="spellEnd"/>
      <w:r w:rsidR="0057355C">
        <w:rPr>
          <w:sz w:val="24"/>
        </w:rPr>
        <w:t>)</w:t>
      </w:r>
      <w:r>
        <w:rPr>
          <w:sz w:val="24"/>
        </w:rPr>
        <w:t>.</w:t>
      </w:r>
    </w:p>
    <w:p w:rsidR="00CE7182" w:rsidRDefault="00CE7182">
      <w:pPr>
        <w:ind w:right="-567"/>
        <w:rPr>
          <w:sz w:val="24"/>
        </w:rPr>
      </w:pPr>
    </w:p>
    <w:p w:rsidR="00CE7182" w:rsidRDefault="00CE7182">
      <w:pPr>
        <w:ind w:right="-567"/>
        <w:rPr>
          <w:sz w:val="24"/>
        </w:rPr>
      </w:pPr>
    </w:p>
    <w:p w:rsidR="00CE7182" w:rsidRDefault="00CE7182" w:rsidP="0057355C">
      <w:pPr>
        <w:ind w:right="-567"/>
        <w:rPr>
          <w:sz w:val="24"/>
        </w:rPr>
      </w:pPr>
      <w:r>
        <w:rPr>
          <w:sz w:val="24"/>
        </w:rPr>
        <w:t>Die Betreuungsbehörde der Stadt M</w:t>
      </w:r>
      <w:r w:rsidR="00F64A94">
        <w:rPr>
          <w:sz w:val="24"/>
        </w:rPr>
        <w:t xml:space="preserve">annheim </w:t>
      </w:r>
      <w:r w:rsidR="0057355C">
        <w:rPr>
          <w:sz w:val="24"/>
        </w:rPr>
        <w:t xml:space="preserve">prüft im Rahmen des Registrierungsverfahrens die Voraussetzungen nach §§ 23 ff </w:t>
      </w:r>
      <w:proofErr w:type="spellStart"/>
      <w:r w:rsidR="0057355C">
        <w:rPr>
          <w:sz w:val="24"/>
        </w:rPr>
        <w:t>BtOG</w:t>
      </w:r>
      <w:proofErr w:type="spellEnd"/>
      <w:r>
        <w:rPr>
          <w:sz w:val="24"/>
        </w:rPr>
        <w:t>:</w:t>
      </w:r>
    </w:p>
    <w:p w:rsidR="000C4AB1" w:rsidRDefault="000C4AB1">
      <w:pPr>
        <w:ind w:right="-567"/>
        <w:rPr>
          <w:sz w:val="24"/>
        </w:rPr>
      </w:pPr>
    </w:p>
    <w:p w:rsidR="0057355C" w:rsidRDefault="0057355C">
      <w:pPr>
        <w:ind w:right="-567"/>
        <w:rPr>
          <w:sz w:val="24"/>
        </w:rPr>
      </w:pPr>
    </w:p>
    <w:p w:rsidR="007D4993" w:rsidRPr="007D4993" w:rsidRDefault="00CE7182" w:rsidP="00292A5C">
      <w:pPr>
        <w:pStyle w:val="Listenabsatz"/>
        <w:numPr>
          <w:ilvl w:val="0"/>
          <w:numId w:val="8"/>
        </w:numPr>
        <w:ind w:right="113"/>
        <w:rPr>
          <w:b/>
          <w:bCs/>
          <w:sz w:val="24"/>
        </w:rPr>
      </w:pPr>
      <w:r w:rsidRPr="0057355C">
        <w:rPr>
          <w:b/>
          <w:bCs/>
          <w:sz w:val="24"/>
        </w:rPr>
        <w:t xml:space="preserve">Persönliche </w:t>
      </w:r>
      <w:r w:rsidR="0057355C" w:rsidRPr="0057355C">
        <w:rPr>
          <w:b/>
          <w:bCs/>
          <w:sz w:val="24"/>
        </w:rPr>
        <w:t>Eignung und Zuverlässigkeit</w:t>
      </w:r>
      <w:r w:rsidR="0057355C">
        <w:rPr>
          <w:b/>
          <w:bCs/>
          <w:sz w:val="24"/>
        </w:rPr>
        <w:br/>
      </w:r>
      <w:r w:rsidR="007D4993">
        <w:rPr>
          <w:b/>
          <w:bCs/>
          <w:sz w:val="24"/>
        </w:rPr>
        <w:br/>
      </w:r>
      <w:r w:rsidR="007D4993">
        <w:rPr>
          <w:bCs/>
          <w:sz w:val="24"/>
        </w:rPr>
        <w:t>Diese fehlt in der Regel, wenn</w:t>
      </w:r>
      <w:r w:rsidR="00292A5C">
        <w:rPr>
          <w:bCs/>
          <w:sz w:val="24"/>
        </w:rPr>
        <w:br/>
      </w:r>
    </w:p>
    <w:p w:rsidR="007D4993" w:rsidRPr="007D4993" w:rsidRDefault="007D4993" w:rsidP="00292A5C">
      <w:pPr>
        <w:pStyle w:val="Listenabsatz"/>
        <w:numPr>
          <w:ilvl w:val="0"/>
          <w:numId w:val="9"/>
        </w:numPr>
        <w:ind w:right="113"/>
        <w:rPr>
          <w:bCs/>
          <w:sz w:val="24"/>
        </w:rPr>
      </w:pPr>
      <w:r w:rsidRPr="007D4993">
        <w:rPr>
          <w:bCs/>
          <w:sz w:val="24"/>
        </w:rPr>
        <w:t>die Person hinsichtlich der Tätigkeit als beruflicher Betreuer einem Berufsverbot nach § 70 des Strafgesetzbuchs oder einem vorläufigen Berufsverbot nach § 132a der Strafprozessordnung unterliegt,</w:t>
      </w:r>
    </w:p>
    <w:p w:rsidR="00292A5C" w:rsidRDefault="00292A5C" w:rsidP="00292A5C">
      <w:pPr>
        <w:pStyle w:val="Listenabsatz"/>
        <w:ind w:left="600" w:right="113"/>
        <w:rPr>
          <w:bCs/>
          <w:sz w:val="24"/>
        </w:rPr>
      </w:pPr>
    </w:p>
    <w:p w:rsidR="007D4993" w:rsidRPr="007D4993" w:rsidRDefault="007D4993" w:rsidP="00292A5C">
      <w:pPr>
        <w:pStyle w:val="Listenabsatz"/>
        <w:numPr>
          <w:ilvl w:val="0"/>
          <w:numId w:val="9"/>
        </w:numPr>
        <w:ind w:right="113"/>
        <w:rPr>
          <w:bCs/>
          <w:sz w:val="24"/>
        </w:rPr>
      </w:pPr>
      <w:r w:rsidRPr="007D4993">
        <w:rPr>
          <w:bCs/>
          <w:sz w:val="24"/>
        </w:rPr>
        <w:t>die Person in den letzten drei Jahren vor Stellung des Registrierungsantrags wegen eines Verbrechens oder eines vorsätzlich begangenen, für die Führung einer Betreuung relevanten Vergehens rechtskräftig verurteilt worden ist,</w:t>
      </w:r>
    </w:p>
    <w:p w:rsidR="00292A5C" w:rsidRDefault="00292A5C" w:rsidP="00292A5C">
      <w:pPr>
        <w:pStyle w:val="Listenabsatz"/>
        <w:ind w:left="600" w:right="113"/>
        <w:rPr>
          <w:bCs/>
          <w:sz w:val="24"/>
        </w:rPr>
      </w:pPr>
    </w:p>
    <w:p w:rsidR="007D4993" w:rsidRDefault="007D4993" w:rsidP="00292A5C">
      <w:pPr>
        <w:pStyle w:val="Listenabsatz"/>
        <w:numPr>
          <w:ilvl w:val="0"/>
          <w:numId w:val="9"/>
        </w:numPr>
        <w:ind w:right="113"/>
        <w:rPr>
          <w:bCs/>
          <w:sz w:val="24"/>
        </w:rPr>
      </w:pPr>
      <w:r w:rsidRPr="007D4993">
        <w:rPr>
          <w:bCs/>
          <w:sz w:val="24"/>
        </w:rPr>
        <w:t xml:space="preserve">in den letzten drei Jahren vor der Antragstellung eine Registrierung nach § 27 </w:t>
      </w:r>
      <w:proofErr w:type="spellStart"/>
      <w:r w:rsidR="00690FD8">
        <w:rPr>
          <w:bCs/>
          <w:sz w:val="24"/>
        </w:rPr>
        <w:t>BtOG</w:t>
      </w:r>
      <w:proofErr w:type="spellEnd"/>
      <w:r w:rsidR="00690FD8">
        <w:rPr>
          <w:bCs/>
          <w:sz w:val="24"/>
        </w:rPr>
        <w:t xml:space="preserve"> </w:t>
      </w:r>
      <w:r w:rsidRPr="007D4993">
        <w:rPr>
          <w:bCs/>
          <w:sz w:val="24"/>
        </w:rPr>
        <w:t>widerrufen worden ist</w:t>
      </w:r>
    </w:p>
    <w:p w:rsidR="00292A5C" w:rsidRDefault="00292A5C" w:rsidP="00292A5C">
      <w:pPr>
        <w:pStyle w:val="Listenabsatz"/>
        <w:ind w:left="600" w:right="113"/>
        <w:rPr>
          <w:bCs/>
          <w:sz w:val="24"/>
        </w:rPr>
      </w:pPr>
    </w:p>
    <w:p w:rsidR="007D4993" w:rsidRPr="007D4993" w:rsidRDefault="007D4993" w:rsidP="00292A5C">
      <w:pPr>
        <w:pStyle w:val="Listenabsatz"/>
        <w:ind w:left="1320" w:right="113"/>
        <w:rPr>
          <w:bCs/>
          <w:sz w:val="24"/>
          <w:u w:val="single"/>
        </w:rPr>
      </w:pPr>
      <w:r w:rsidRPr="007D4993">
        <w:rPr>
          <w:bCs/>
          <w:sz w:val="24"/>
          <w:u w:val="single"/>
        </w:rPr>
        <w:t>oder</w:t>
      </w:r>
    </w:p>
    <w:p w:rsidR="00292A5C" w:rsidRDefault="00292A5C" w:rsidP="00292A5C">
      <w:pPr>
        <w:pStyle w:val="Listenabsatz"/>
        <w:ind w:left="600" w:right="113"/>
        <w:rPr>
          <w:bCs/>
          <w:sz w:val="24"/>
        </w:rPr>
      </w:pPr>
    </w:p>
    <w:p w:rsidR="00E97FA9" w:rsidRDefault="007D4993" w:rsidP="00292A5C">
      <w:pPr>
        <w:pStyle w:val="Listenabsatz"/>
        <w:numPr>
          <w:ilvl w:val="0"/>
          <w:numId w:val="9"/>
        </w:numPr>
        <w:ind w:right="113"/>
        <w:rPr>
          <w:b/>
          <w:bCs/>
          <w:sz w:val="24"/>
        </w:rPr>
      </w:pPr>
      <w:r w:rsidRPr="007D4993">
        <w:rPr>
          <w:bCs/>
          <w:sz w:val="24"/>
        </w:rPr>
        <w:t>die Vermögensverhältnisse der Person ungeordnet sind, was in der Regel der Fall ist, wenn über das Vermögen der Person das Insolvenzverfahren eröffnet worden oder sie in das vom zentralen Vollstreckungsgericht zu führende Schuldnerverzeichnis (§</w:t>
      </w:r>
      <w:r w:rsidR="00690FD8">
        <w:t> </w:t>
      </w:r>
      <w:r w:rsidRPr="007D4993">
        <w:rPr>
          <w:bCs/>
          <w:sz w:val="24"/>
        </w:rPr>
        <w:t>882b der Zivilprozessordnung) eingetragen ist.</w:t>
      </w:r>
      <w:r w:rsidR="0057355C">
        <w:rPr>
          <w:b/>
          <w:bCs/>
          <w:sz w:val="24"/>
        </w:rPr>
        <w:br/>
      </w:r>
    </w:p>
    <w:p w:rsidR="00E97FA9" w:rsidRDefault="00E97FA9">
      <w:pPr>
        <w:overflowPunct/>
        <w:autoSpaceDE/>
        <w:autoSpaceDN/>
        <w:adjustRightInd/>
        <w:textAlignment w:val="auto"/>
        <w:rPr>
          <w:b/>
          <w:bCs/>
          <w:sz w:val="24"/>
        </w:rPr>
      </w:pPr>
      <w:r>
        <w:rPr>
          <w:b/>
          <w:bCs/>
          <w:sz w:val="24"/>
        </w:rPr>
        <w:br w:type="page"/>
      </w:r>
    </w:p>
    <w:p w:rsidR="007D4993" w:rsidRPr="007D4993" w:rsidRDefault="007D4993" w:rsidP="007D4993">
      <w:pPr>
        <w:pStyle w:val="Listenabsatz"/>
        <w:numPr>
          <w:ilvl w:val="0"/>
          <w:numId w:val="8"/>
        </w:numPr>
        <w:ind w:right="-567"/>
        <w:rPr>
          <w:bCs/>
          <w:sz w:val="24"/>
        </w:rPr>
      </w:pPr>
      <w:r>
        <w:rPr>
          <w:b/>
          <w:bCs/>
          <w:sz w:val="24"/>
        </w:rPr>
        <w:lastRenderedPageBreak/>
        <w:t>Ausreichende Sachkunde für die Tätigkeit als beruflicher Betreuer</w:t>
      </w:r>
      <w:r>
        <w:rPr>
          <w:b/>
          <w:bCs/>
          <w:sz w:val="24"/>
        </w:rPr>
        <w:br/>
      </w:r>
      <w:r>
        <w:rPr>
          <w:b/>
          <w:bCs/>
          <w:sz w:val="24"/>
        </w:rPr>
        <w:br/>
      </w:r>
      <w:r w:rsidRPr="007D4993">
        <w:rPr>
          <w:bCs/>
          <w:sz w:val="24"/>
        </w:rPr>
        <w:t>Diese</w:t>
      </w:r>
      <w:r>
        <w:rPr>
          <w:b/>
          <w:bCs/>
          <w:sz w:val="24"/>
        </w:rPr>
        <w:t xml:space="preserve"> </w:t>
      </w:r>
      <w:r w:rsidRPr="007D4993">
        <w:rPr>
          <w:bCs/>
          <w:sz w:val="24"/>
        </w:rPr>
        <w:t xml:space="preserve">ist gegenüber der Stammbehörde durch Unterlagen nachzuweisen. Sie hat zu umfassen: </w:t>
      </w:r>
    </w:p>
    <w:p w:rsidR="007D4993" w:rsidRPr="007D4993" w:rsidRDefault="007D4993" w:rsidP="007D4993">
      <w:pPr>
        <w:pStyle w:val="Listenabsatz"/>
        <w:ind w:left="600" w:right="-567"/>
        <w:rPr>
          <w:bCs/>
          <w:sz w:val="24"/>
        </w:rPr>
      </w:pPr>
    </w:p>
    <w:p w:rsidR="007D4993" w:rsidRPr="007D4993" w:rsidRDefault="007D4993" w:rsidP="00292A5C">
      <w:pPr>
        <w:pStyle w:val="Listenabsatz"/>
        <w:numPr>
          <w:ilvl w:val="0"/>
          <w:numId w:val="10"/>
        </w:numPr>
        <w:ind w:right="-567"/>
        <w:rPr>
          <w:bCs/>
          <w:sz w:val="24"/>
        </w:rPr>
      </w:pPr>
      <w:r w:rsidRPr="007D4993">
        <w:rPr>
          <w:bCs/>
          <w:sz w:val="24"/>
        </w:rPr>
        <w:t>Kenntnisse des Betreuungs- und Unterbringungsrechts, des dazugehörigen Verfahrensrechts sowie auf den Gebieten der Personen- und Vermögenssorge,</w:t>
      </w:r>
    </w:p>
    <w:p w:rsidR="007D4993" w:rsidRPr="007D4993" w:rsidRDefault="007D4993" w:rsidP="007D4993">
      <w:pPr>
        <w:pStyle w:val="Listenabsatz"/>
        <w:ind w:left="600" w:right="-567"/>
        <w:rPr>
          <w:bCs/>
          <w:sz w:val="24"/>
        </w:rPr>
      </w:pPr>
    </w:p>
    <w:p w:rsidR="007D4993" w:rsidRDefault="007D4993" w:rsidP="00292A5C">
      <w:pPr>
        <w:pStyle w:val="Listenabsatz"/>
        <w:numPr>
          <w:ilvl w:val="0"/>
          <w:numId w:val="10"/>
        </w:numPr>
        <w:ind w:right="-567"/>
        <w:rPr>
          <w:bCs/>
          <w:sz w:val="24"/>
        </w:rPr>
      </w:pPr>
      <w:r w:rsidRPr="007D4993">
        <w:rPr>
          <w:bCs/>
          <w:sz w:val="24"/>
        </w:rPr>
        <w:t xml:space="preserve">Kenntnisse des sozialrechtlichen Unterstützungssystems </w:t>
      </w:r>
      <w:r>
        <w:rPr>
          <w:bCs/>
          <w:sz w:val="24"/>
        </w:rPr>
        <w:t>(im Detail § 3 Abs.</w:t>
      </w:r>
      <w:r w:rsidR="00690FD8">
        <w:rPr>
          <w:bCs/>
          <w:sz w:val="24"/>
        </w:rPr>
        <w:t xml:space="preserve"> </w:t>
      </w:r>
      <w:r>
        <w:rPr>
          <w:bCs/>
          <w:sz w:val="24"/>
        </w:rPr>
        <w:t xml:space="preserve">2 </w:t>
      </w:r>
      <w:proofErr w:type="spellStart"/>
      <w:r>
        <w:rPr>
          <w:bCs/>
          <w:sz w:val="24"/>
        </w:rPr>
        <w:t>BtRegV</w:t>
      </w:r>
      <w:proofErr w:type="spellEnd"/>
      <w:r>
        <w:rPr>
          <w:bCs/>
          <w:sz w:val="24"/>
        </w:rPr>
        <w:t>)</w:t>
      </w:r>
      <w:r w:rsidR="00292A5C">
        <w:rPr>
          <w:bCs/>
          <w:sz w:val="24"/>
        </w:rPr>
        <w:br/>
      </w:r>
    </w:p>
    <w:p w:rsidR="00292A5C" w:rsidRPr="00292A5C" w:rsidRDefault="007D4993" w:rsidP="00292A5C">
      <w:pPr>
        <w:pStyle w:val="Listenabsatz"/>
        <w:ind w:left="1320" w:right="-567"/>
        <w:rPr>
          <w:bCs/>
          <w:sz w:val="24"/>
          <w:u w:val="single"/>
        </w:rPr>
      </w:pPr>
      <w:r w:rsidRPr="007D4993">
        <w:rPr>
          <w:bCs/>
          <w:sz w:val="24"/>
          <w:u w:val="single"/>
        </w:rPr>
        <w:t>und</w:t>
      </w:r>
      <w:r w:rsidR="00292A5C">
        <w:rPr>
          <w:bCs/>
          <w:sz w:val="24"/>
          <w:u w:val="single"/>
        </w:rPr>
        <w:br/>
      </w:r>
    </w:p>
    <w:p w:rsidR="00292A5C" w:rsidRDefault="007D4993" w:rsidP="007C4B0C">
      <w:pPr>
        <w:pStyle w:val="Listenabsatz"/>
        <w:numPr>
          <w:ilvl w:val="0"/>
          <w:numId w:val="10"/>
        </w:numPr>
        <w:ind w:right="113"/>
        <w:rPr>
          <w:bCs/>
          <w:sz w:val="24"/>
        </w:rPr>
        <w:sectPr w:rsidR="00292A5C">
          <w:pgSz w:w="11907" w:h="16840"/>
          <w:pgMar w:top="624" w:right="567" w:bottom="1015" w:left="737" w:header="720" w:footer="720" w:gutter="0"/>
          <w:cols w:space="720"/>
        </w:sectPr>
      </w:pPr>
      <w:r w:rsidRPr="007D4993">
        <w:rPr>
          <w:bCs/>
          <w:sz w:val="24"/>
        </w:rPr>
        <w:t>Kenntnisse der Kommunikation mit Personen mit Erkrankungen und Behinderungen und von Methoden zur Unterstützung bei der Entscheidungsfindung</w:t>
      </w:r>
      <w:r>
        <w:rPr>
          <w:bCs/>
          <w:sz w:val="24"/>
        </w:rPr>
        <w:t xml:space="preserve"> (im Detail § 3 Abs.</w:t>
      </w:r>
      <w:r w:rsidR="00690FD8">
        <w:rPr>
          <w:bCs/>
          <w:sz w:val="24"/>
        </w:rPr>
        <w:t xml:space="preserve"> </w:t>
      </w:r>
      <w:r>
        <w:rPr>
          <w:bCs/>
          <w:sz w:val="24"/>
        </w:rPr>
        <w:t xml:space="preserve">3 </w:t>
      </w:r>
      <w:proofErr w:type="spellStart"/>
      <w:r>
        <w:rPr>
          <w:bCs/>
          <w:sz w:val="24"/>
        </w:rPr>
        <w:t>BtRegV</w:t>
      </w:r>
      <w:proofErr w:type="spellEnd"/>
      <w:r>
        <w:rPr>
          <w:bCs/>
          <w:sz w:val="24"/>
        </w:rPr>
        <w:t>)</w:t>
      </w:r>
      <w:r w:rsidRPr="007D4993">
        <w:rPr>
          <w:bCs/>
          <w:sz w:val="24"/>
        </w:rPr>
        <w:t>.</w:t>
      </w:r>
    </w:p>
    <w:p w:rsidR="0057355C" w:rsidRDefault="007D4993" w:rsidP="007C4B0C">
      <w:pPr>
        <w:pStyle w:val="Listenabsatz"/>
        <w:ind w:left="600" w:right="-29"/>
        <w:rPr>
          <w:bCs/>
          <w:sz w:val="24"/>
        </w:rPr>
      </w:pPr>
      <w:r>
        <w:rPr>
          <w:bCs/>
          <w:sz w:val="24"/>
        </w:rPr>
        <w:br/>
        <w:t>Die Überprüfung der Sachkunde ist in den §§ 3 ff</w:t>
      </w:r>
      <w:r w:rsidR="00690FD8">
        <w:rPr>
          <w:bCs/>
          <w:sz w:val="24"/>
        </w:rPr>
        <w:t>.</w:t>
      </w:r>
      <w:r>
        <w:rPr>
          <w:bCs/>
          <w:sz w:val="24"/>
        </w:rPr>
        <w:t xml:space="preserve"> der Betreuerregistrierungsverordnung (</w:t>
      </w:r>
      <w:proofErr w:type="spellStart"/>
      <w:r>
        <w:rPr>
          <w:bCs/>
          <w:sz w:val="24"/>
        </w:rPr>
        <w:t>BtRegV</w:t>
      </w:r>
      <w:proofErr w:type="spellEnd"/>
      <w:r>
        <w:rPr>
          <w:bCs/>
          <w:sz w:val="24"/>
        </w:rPr>
        <w:t xml:space="preserve">) geregelt. </w:t>
      </w:r>
      <w:r w:rsidRPr="007D4993">
        <w:rPr>
          <w:bCs/>
          <w:sz w:val="24"/>
        </w:rPr>
        <w:t xml:space="preserve">Die Einzelheiten der inhaltlichen Anforderungen an die Sachkunde ergeben sich aus den in </w:t>
      </w:r>
      <w:r w:rsidR="00371F91">
        <w:rPr>
          <w:bCs/>
          <w:sz w:val="24"/>
        </w:rPr>
        <w:t>ihrer</w:t>
      </w:r>
      <w:r w:rsidRPr="007D4993">
        <w:rPr>
          <w:bCs/>
          <w:sz w:val="24"/>
        </w:rPr>
        <w:t xml:space="preserve"> Anlage bestimmten Modulen.</w:t>
      </w:r>
      <w:r w:rsidR="00371F91">
        <w:rPr>
          <w:bCs/>
          <w:sz w:val="24"/>
        </w:rPr>
        <w:t xml:space="preserve"> Weitere Informationen finden Sie unter </w:t>
      </w:r>
      <w:hyperlink r:id="rId7" w:history="1">
        <w:r w:rsidR="00371F91" w:rsidRPr="00716C32">
          <w:rPr>
            <w:rStyle w:val="Hyperlink"/>
            <w:bCs/>
            <w:sz w:val="24"/>
          </w:rPr>
          <w:t>https://www.lexikon-betreuungsrecht.de/Sachkundenachweis</w:t>
        </w:r>
      </w:hyperlink>
      <w:r w:rsidR="00371F91">
        <w:rPr>
          <w:bCs/>
          <w:sz w:val="24"/>
        </w:rPr>
        <w:t>.</w:t>
      </w:r>
    </w:p>
    <w:p w:rsidR="00292A5C" w:rsidRDefault="00292A5C" w:rsidP="007C4B0C">
      <w:pPr>
        <w:pStyle w:val="Listenabsatz"/>
        <w:ind w:left="600" w:right="-29"/>
        <w:rPr>
          <w:bCs/>
          <w:sz w:val="24"/>
        </w:rPr>
      </w:pPr>
    </w:p>
    <w:p w:rsidR="00371F91" w:rsidRDefault="00371F91" w:rsidP="007C4B0C">
      <w:pPr>
        <w:pStyle w:val="Listenabsatz"/>
        <w:ind w:left="600" w:right="-29"/>
        <w:rPr>
          <w:bCs/>
          <w:sz w:val="24"/>
        </w:rPr>
      </w:pPr>
      <w:r w:rsidRPr="00371F91">
        <w:rPr>
          <w:bCs/>
          <w:sz w:val="24"/>
        </w:rPr>
        <w:t>Anerkannte Anbieter von Studien-, Aus- und Weiterbildungsgängen und von Sachkundelehrgängen</w:t>
      </w:r>
      <w:r>
        <w:rPr>
          <w:bCs/>
          <w:sz w:val="24"/>
        </w:rPr>
        <w:t xml:space="preserve"> finden Sie unter </w:t>
      </w:r>
      <w:hyperlink r:id="rId8" w:anchor="Betreuungsrecht" w:history="1">
        <w:r w:rsidRPr="00716C32">
          <w:rPr>
            <w:rStyle w:val="Hyperlink"/>
            <w:bCs/>
            <w:sz w:val="24"/>
          </w:rPr>
          <w:t>https://www.bagues.de/de/#Betreuungsrecht</w:t>
        </w:r>
      </w:hyperlink>
      <w:r>
        <w:rPr>
          <w:bCs/>
          <w:sz w:val="24"/>
        </w:rPr>
        <w:t>.</w:t>
      </w:r>
    </w:p>
    <w:p w:rsidR="00292A5C" w:rsidRDefault="00292A5C" w:rsidP="007C4B0C">
      <w:pPr>
        <w:pStyle w:val="Listenabsatz"/>
        <w:ind w:left="600" w:right="-29"/>
        <w:rPr>
          <w:bCs/>
          <w:sz w:val="24"/>
        </w:rPr>
      </w:pPr>
    </w:p>
    <w:p w:rsidR="007D4993" w:rsidRDefault="00292A5C" w:rsidP="007C4B0C">
      <w:pPr>
        <w:pStyle w:val="Listenabsatz"/>
        <w:ind w:left="600" w:right="-29"/>
        <w:rPr>
          <w:bCs/>
          <w:sz w:val="24"/>
        </w:rPr>
      </w:pPr>
      <w:r>
        <w:rPr>
          <w:bCs/>
          <w:sz w:val="24"/>
        </w:rPr>
        <w:t>B</w:t>
      </w:r>
      <w:r w:rsidR="00371F91" w:rsidRPr="00371F91">
        <w:rPr>
          <w:bCs/>
          <w:sz w:val="24"/>
        </w:rPr>
        <w:t xml:space="preserve">ei Antragstellern mit der </w:t>
      </w:r>
      <w:r w:rsidR="00371F91" w:rsidRPr="00371F91">
        <w:rPr>
          <w:b/>
          <w:bCs/>
          <w:sz w:val="24"/>
        </w:rPr>
        <w:t xml:space="preserve">Befähigung zum Richteramt </w:t>
      </w:r>
      <w:r w:rsidR="00371F91" w:rsidRPr="00371F91">
        <w:rPr>
          <w:bCs/>
          <w:sz w:val="24"/>
        </w:rPr>
        <w:t xml:space="preserve">und denjenigen, die ein </w:t>
      </w:r>
      <w:r w:rsidR="00371F91" w:rsidRPr="00371F91">
        <w:rPr>
          <w:b/>
          <w:bCs/>
          <w:sz w:val="24"/>
        </w:rPr>
        <w:t>Studium der Sozialpädagogik oder der Sozialen Arbeit</w:t>
      </w:r>
      <w:r w:rsidR="00371F91" w:rsidRPr="00371F91">
        <w:rPr>
          <w:bCs/>
          <w:sz w:val="24"/>
        </w:rPr>
        <w:t xml:space="preserve"> erfolgreich abgeschlossen haben, </w:t>
      </w:r>
      <w:r>
        <w:rPr>
          <w:bCs/>
          <w:sz w:val="24"/>
        </w:rPr>
        <w:t xml:space="preserve">gilt die Sachkunde </w:t>
      </w:r>
      <w:r w:rsidR="00371F91" w:rsidRPr="00371F91">
        <w:rPr>
          <w:bCs/>
          <w:sz w:val="24"/>
        </w:rPr>
        <w:t>als nachgewiesen.</w:t>
      </w:r>
      <w:r w:rsidR="00302D38">
        <w:rPr>
          <w:bCs/>
          <w:sz w:val="24"/>
        </w:rPr>
        <w:br/>
        <w:t>Außerdem ist ein Nac</w:t>
      </w:r>
      <w:r w:rsidR="001E6836">
        <w:rPr>
          <w:bCs/>
          <w:sz w:val="24"/>
        </w:rPr>
        <w:t>hweis der Sachkunde auch durch b</w:t>
      </w:r>
      <w:r w:rsidR="00302D38">
        <w:rPr>
          <w:bCs/>
          <w:sz w:val="24"/>
        </w:rPr>
        <w:t xml:space="preserve">etreuerspezifische Studien-, Aus- oder Weiterbildungen möglich (§ 5 </w:t>
      </w:r>
      <w:proofErr w:type="spellStart"/>
      <w:r w:rsidR="00302D38">
        <w:rPr>
          <w:bCs/>
          <w:sz w:val="24"/>
        </w:rPr>
        <w:t>BtRegV</w:t>
      </w:r>
      <w:proofErr w:type="spellEnd"/>
      <w:r w:rsidR="00302D38">
        <w:rPr>
          <w:bCs/>
          <w:sz w:val="24"/>
        </w:rPr>
        <w:t xml:space="preserve">). Teilweise sind diese auch – sofern Sie die Voraussetzungen erfüllen – </w:t>
      </w:r>
      <w:proofErr w:type="spellStart"/>
      <w:r w:rsidR="00302D38">
        <w:rPr>
          <w:bCs/>
          <w:sz w:val="24"/>
        </w:rPr>
        <w:t>i.R.d</w:t>
      </w:r>
      <w:proofErr w:type="spellEnd"/>
      <w:r w:rsidR="00302D38">
        <w:rPr>
          <w:bCs/>
          <w:sz w:val="24"/>
        </w:rPr>
        <w:t xml:space="preserve">. </w:t>
      </w:r>
      <w:hyperlink r:id="rId9" w:history="1">
        <w:proofErr w:type="spellStart"/>
        <w:r w:rsidR="00302D38" w:rsidRPr="00302D38">
          <w:rPr>
            <w:rStyle w:val="Hyperlink"/>
            <w:bCs/>
            <w:sz w:val="24"/>
          </w:rPr>
          <w:t>Meisterbafögs</w:t>
        </w:r>
        <w:proofErr w:type="spellEnd"/>
      </w:hyperlink>
      <w:r w:rsidR="00302D38">
        <w:rPr>
          <w:bCs/>
          <w:sz w:val="24"/>
        </w:rPr>
        <w:t xml:space="preserve"> </w:t>
      </w:r>
      <w:r w:rsidR="00D57B66">
        <w:rPr>
          <w:bCs/>
          <w:sz w:val="24"/>
        </w:rPr>
        <w:t xml:space="preserve">förderfähig (z.B. </w:t>
      </w:r>
      <w:hyperlink r:id="rId10" w:history="1">
        <w:proofErr w:type="spellStart"/>
        <w:r w:rsidR="00D57B66" w:rsidRPr="00D57B66">
          <w:rPr>
            <w:rStyle w:val="Hyperlink"/>
            <w:bCs/>
            <w:sz w:val="24"/>
          </w:rPr>
          <w:t>Curator</w:t>
        </w:r>
        <w:proofErr w:type="spellEnd"/>
        <w:r w:rsidR="00D57B66" w:rsidRPr="00D57B66">
          <w:rPr>
            <w:rStyle w:val="Hyperlink"/>
            <w:bCs/>
            <w:sz w:val="24"/>
          </w:rPr>
          <w:t xml:space="preserve"> de Jure</w:t>
        </w:r>
      </w:hyperlink>
      <w:r w:rsidR="00D57B66">
        <w:rPr>
          <w:bCs/>
          <w:sz w:val="24"/>
        </w:rPr>
        <w:t>).</w:t>
      </w:r>
    </w:p>
    <w:p w:rsidR="00302D38" w:rsidRDefault="00D57B66" w:rsidP="007C4B0C">
      <w:pPr>
        <w:pStyle w:val="Listenabsatz"/>
        <w:ind w:left="600" w:right="-29"/>
        <w:rPr>
          <w:bCs/>
          <w:sz w:val="24"/>
        </w:rPr>
      </w:pPr>
      <w:r>
        <w:rPr>
          <w:bCs/>
          <w:sz w:val="24"/>
        </w:rPr>
        <w:t>Wie bei anderen selbständigen Tätigkeiten möchten wir Ihnen raten, sich eigenständig vollumfänglich zu informieren und ggf. auch eine Businessplan aufzustellen, damit Sie sicher sind, gerade am Anfang Ihrer Tätigkeit, nicht in eine finanzielle Problemlage zu gelangen.</w:t>
      </w:r>
    </w:p>
    <w:p w:rsidR="00302D38" w:rsidRDefault="00302D38" w:rsidP="007C4B0C">
      <w:pPr>
        <w:pStyle w:val="Listenabsatz"/>
        <w:ind w:left="600" w:right="-29"/>
        <w:rPr>
          <w:bCs/>
          <w:sz w:val="24"/>
        </w:rPr>
      </w:pPr>
    </w:p>
    <w:p w:rsidR="000D0E86" w:rsidRDefault="000D0E86" w:rsidP="007D4993">
      <w:pPr>
        <w:pStyle w:val="Listenabsatz"/>
        <w:ind w:left="600" w:right="-567"/>
        <w:rPr>
          <w:bCs/>
          <w:sz w:val="24"/>
        </w:rPr>
      </w:pPr>
    </w:p>
    <w:p w:rsidR="000D0E86" w:rsidRDefault="000D0E86" w:rsidP="000D0E86">
      <w:pPr>
        <w:pStyle w:val="Listenabsatz"/>
        <w:numPr>
          <w:ilvl w:val="0"/>
          <w:numId w:val="8"/>
        </w:numPr>
        <w:ind w:right="-567"/>
        <w:rPr>
          <w:b/>
          <w:bCs/>
          <w:sz w:val="24"/>
        </w:rPr>
      </w:pPr>
      <w:r>
        <w:rPr>
          <w:b/>
          <w:bCs/>
          <w:sz w:val="24"/>
        </w:rPr>
        <w:t>Weitere Prü</w:t>
      </w:r>
      <w:r w:rsidR="001261B8">
        <w:rPr>
          <w:b/>
          <w:bCs/>
          <w:sz w:val="24"/>
        </w:rPr>
        <w:t>fungen der Registrierungsvo</w:t>
      </w:r>
      <w:r>
        <w:rPr>
          <w:b/>
          <w:bCs/>
          <w:sz w:val="24"/>
        </w:rPr>
        <w:t>raussetzungen:</w:t>
      </w:r>
      <w:r w:rsidR="008C620B">
        <w:rPr>
          <w:b/>
          <w:bCs/>
          <w:sz w:val="24"/>
        </w:rPr>
        <w:br/>
      </w:r>
    </w:p>
    <w:p w:rsidR="007D4993" w:rsidRDefault="000D0E86" w:rsidP="000D0E86">
      <w:pPr>
        <w:pStyle w:val="Listenabsatz"/>
        <w:ind w:left="600" w:right="-567"/>
        <w:rPr>
          <w:bCs/>
          <w:sz w:val="24"/>
        </w:rPr>
      </w:pPr>
      <w:r>
        <w:rPr>
          <w:bCs/>
          <w:sz w:val="24"/>
        </w:rPr>
        <w:t xml:space="preserve">Die Berufshaftpflichtversicherung nach § 23 Abs.1 Nr.3 </w:t>
      </w:r>
      <w:proofErr w:type="spellStart"/>
      <w:r>
        <w:rPr>
          <w:bCs/>
          <w:sz w:val="24"/>
        </w:rPr>
        <w:t>BtOG</w:t>
      </w:r>
      <w:proofErr w:type="spellEnd"/>
      <w:r>
        <w:rPr>
          <w:bCs/>
          <w:sz w:val="24"/>
        </w:rPr>
        <w:t xml:space="preserve"> i.</w:t>
      </w:r>
      <w:r w:rsidR="001261B8">
        <w:rPr>
          <w:bCs/>
          <w:sz w:val="24"/>
        </w:rPr>
        <w:t xml:space="preserve"> </w:t>
      </w:r>
      <w:r>
        <w:rPr>
          <w:bCs/>
          <w:sz w:val="24"/>
        </w:rPr>
        <w:t>V.</w:t>
      </w:r>
      <w:r w:rsidR="001261B8">
        <w:rPr>
          <w:bCs/>
          <w:sz w:val="24"/>
        </w:rPr>
        <w:t xml:space="preserve"> </w:t>
      </w:r>
      <w:r>
        <w:rPr>
          <w:bCs/>
          <w:sz w:val="24"/>
        </w:rPr>
        <w:t xml:space="preserve">m. § 10 </w:t>
      </w:r>
      <w:proofErr w:type="spellStart"/>
      <w:r>
        <w:rPr>
          <w:bCs/>
          <w:sz w:val="24"/>
        </w:rPr>
        <w:t>BtRegV</w:t>
      </w:r>
      <w:proofErr w:type="spellEnd"/>
      <w:r>
        <w:rPr>
          <w:bCs/>
          <w:sz w:val="24"/>
        </w:rPr>
        <w:t xml:space="preserve"> ist für Sie mit Kosten verbunden. </w:t>
      </w:r>
      <w:r w:rsidR="008C620B">
        <w:rPr>
          <w:bCs/>
          <w:sz w:val="24"/>
        </w:rPr>
        <w:t>Aus diesem Grund muss sie erst kurz vor der Registrierung (nach Aufforderung) nachgewiesen werden.</w:t>
      </w:r>
    </w:p>
    <w:p w:rsidR="007D4993" w:rsidRDefault="007D4993" w:rsidP="007D4993">
      <w:pPr>
        <w:pStyle w:val="Listenabsatz"/>
        <w:ind w:left="600" w:right="-567"/>
        <w:rPr>
          <w:bCs/>
          <w:sz w:val="24"/>
        </w:rPr>
      </w:pPr>
    </w:p>
    <w:p w:rsidR="00E97FA9" w:rsidRDefault="00E97FA9">
      <w:pPr>
        <w:overflowPunct/>
        <w:autoSpaceDE/>
        <w:autoSpaceDN/>
        <w:adjustRightInd/>
        <w:textAlignment w:val="auto"/>
        <w:rPr>
          <w:bCs/>
          <w:sz w:val="24"/>
        </w:rPr>
      </w:pPr>
      <w:r>
        <w:rPr>
          <w:bCs/>
          <w:sz w:val="24"/>
        </w:rPr>
        <w:br w:type="page"/>
      </w:r>
    </w:p>
    <w:p w:rsidR="007D4993" w:rsidRDefault="007D4993" w:rsidP="007D4993">
      <w:pPr>
        <w:pStyle w:val="Listenabsatz"/>
        <w:ind w:left="600" w:right="-567"/>
        <w:rPr>
          <w:bCs/>
          <w:sz w:val="24"/>
        </w:rPr>
      </w:pPr>
    </w:p>
    <w:p w:rsidR="00CE7182" w:rsidRDefault="00CE7182" w:rsidP="001261B8">
      <w:pPr>
        <w:pStyle w:val="Listenabsatz"/>
        <w:numPr>
          <w:ilvl w:val="0"/>
          <w:numId w:val="8"/>
        </w:numPr>
        <w:ind w:right="-567"/>
        <w:rPr>
          <w:b/>
          <w:bCs/>
          <w:sz w:val="24"/>
        </w:rPr>
      </w:pPr>
      <w:r>
        <w:rPr>
          <w:b/>
          <w:bCs/>
          <w:sz w:val="24"/>
        </w:rPr>
        <w:t>Organisatorisch-technische Voraussetzungen:</w:t>
      </w:r>
    </w:p>
    <w:p w:rsidR="00CE7182" w:rsidRDefault="00CE7182">
      <w:pPr>
        <w:ind w:left="567" w:right="-567"/>
        <w:rPr>
          <w:sz w:val="24"/>
        </w:rPr>
      </w:pPr>
      <w:r>
        <w:rPr>
          <w:sz w:val="24"/>
        </w:rPr>
        <w:t>  </w:t>
      </w:r>
    </w:p>
    <w:p w:rsidR="00CE7182" w:rsidRPr="001261B8" w:rsidRDefault="008C620B" w:rsidP="001261B8">
      <w:pPr>
        <w:pStyle w:val="Listenabsatz"/>
        <w:numPr>
          <w:ilvl w:val="0"/>
          <w:numId w:val="11"/>
        </w:numPr>
        <w:ind w:left="993" w:right="-567"/>
        <w:rPr>
          <w:sz w:val="20"/>
        </w:rPr>
      </w:pPr>
      <w:r w:rsidRPr="001261B8">
        <w:rPr>
          <w:sz w:val="24"/>
        </w:rPr>
        <w:t>Vorhanden sein sollten PC, Fax (oder entsprechende IT-</w:t>
      </w:r>
      <w:proofErr w:type="spellStart"/>
      <w:r w:rsidRPr="001261B8">
        <w:rPr>
          <w:sz w:val="24"/>
        </w:rPr>
        <w:t>gestütze</w:t>
      </w:r>
      <w:proofErr w:type="spellEnd"/>
      <w:r w:rsidRPr="001261B8">
        <w:rPr>
          <w:sz w:val="24"/>
        </w:rPr>
        <w:t xml:space="preserve"> Möglichkeit des Faxversands), Handy, Büro, PKW, Anrufbeantworter oder Mailbox, ggf. eine geeignete Software zur Vereinfachung der Büroorganisation</w:t>
      </w:r>
    </w:p>
    <w:p w:rsidR="00CE7182" w:rsidRDefault="00CE7182">
      <w:pPr>
        <w:ind w:left="993" w:right="-567"/>
        <w:rPr>
          <w:sz w:val="24"/>
        </w:rPr>
      </w:pPr>
      <w:r>
        <w:rPr>
          <w:sz w:val="24"/>
        </w:rPr>
        <w:t> </w:t>
      </w:r>
    </w:p>
    <w:p w:rsidR="00CE7182" w:rsidRPr="001261B8" w:rsidRDefault="00CE7182" w:rsidP="000C5E3C">
      <w:pPr>
        <w:pStyle w:val="Listenabsatz"/>
        <w:numPr>
          <w:ilvl w:val="0"/>
          <w:numId w:val="11"/>
        </w:numPr>
        <w:ind w:left="993" w:right="-567"/>
        <w:rPr>
          <w:sz w:val="24"/>
        </w:rPr>
      </w:pPr>
      <w:r w:rsidRPr="001261B8">
        <w:rPr>
          <w:sz w:val="24"/>
        </w:rPr>
        <w:t>Gesicherte wirtschaftliche Verhältnisse, die es erlauben einen Zweijahreszeitraum zu überbrücken</w:t>
      </w:r>
    </w:p>
    <w:p w:rsidR="00CE7182" w:rsidRDefault="00CE7182">
      <w:pPr>
        <w:ind w:left="993" w:right="-567"/>
        <w:rPr>
          <w:sz w:val="24"/>
        </w:rPr>
      </w:pPr>
      <w:r>
        <w:rPr>
          <w:sz w:val="24"/>
        </w:rPr>
        <w:t> </w:t>
      </w:r>
    </w:p>
    <w:p w:rsidR="000F0E73" w:rsidRPr="008C620B" w:rsidRDefault="008C620B" w:rsidP="008C620B">
      <w:pPr>
        <w:tabs>
          <w:tab w:val="left" w:pos="9855"/>
        </w:tabs>
        <w:ind w:right="113"/>
        <w:rPr>
          <w:b/>
          <w:sz w:val="24"/>
        </w:rPr>
      </w:pPr>
      <w:r w:rsidRPr="00476B25">
        <w:rPr>
          <w:b/>
          <w:bCs/>
          <w:sz w:val="24"/>
        </w:rPr>
        <w:t xml:space="preserve">Wenn Sie </w:t>
      </w:r>
      <w:r>
        <w:rPr>
          <w:b/>
          <w:bCs/>
          <w:sz w:val="24"/>
        </w:rPr>
        <w:t xml:space="preserve">Neubetreuer sind und </w:t>
      </w:r>
      <w:r w:rsidRPr="00476B25">
        <w:rPr>
          <w:b/>
          <w:bCs/>
          <w:sz w:val="24"/>
        </w:rPr>
        <w:t>bei uns einen Registrierungsantrag stellen möchten schlagen wir folgendes Vorgehen vor:</w:t>
      </w:r>
    </w:p>
    <w:p w:rsidR="000F0E73" w:rsidRDefault="000F0E73" w:rsidP="008C620B">
      <w:pPr>
        <w:tabs>
          <w:tab w:val="left" w:pos="9855"/>
        </w:tabs>
        <w:ind w:right="-567"/>
        <w:rPr>
          <w:sz w:val="24"/>
        </w:rPr>
      </w:pPr>
    </w:p>
    <w:p w:rsidR="008C620B" w:rsidRDefault="008C620B" w:rsidP="008C620B">
      <w:pPr>
        <w:pStyle w:val="Listenabsatz"/>
        <w:ind w:left="0" w:right="113"/>
        <w:rPr>
          <w:bCs/>
          <w:sz w:val="24"/>
        </w:rPr>
      </w:pPr>
      <w:r>
        <w:rPr>
          <w:bCs/>
          <w:sz w:val="24"/>
        </w:rPr>
        <w:t xml:space="preserve">Sie bewerben sich zunächst am besten mit unserem </w:t>
      </w:r>
      <w:hyperlink r:id="rId11" w:history="1">
        <w:r w:rsidRPr="000D0E86">
          <w:rPr>
            <w:rStyle w:val="Hyperlink"/>
            <w:bCs/>
            <w:sz w:val="24"/>
          </w:rPr>
          <w:t>Bewerbungsbogen</w:t>
        </w:r>
      </w:hyperlink>
      <w:r>
        <w:rPr>
          <w:bCs/>
          <w:sz w:val="24"/>
        </w:rPr>
        <w:t xml:space="preserve"> mit den üblichen Nachweisen zu Ihren Abschlüssen. Gerne auch per Mail – siehe auch unsere </w:t>
      </w:r>
      <w:hyperlink r:id="rId12" w:history="1">
        <w:r w:rsidRPr="00205A61">
          <w:rPr>
            <w:rStyle w:val="Hyperlink"/>
            <w:bCs/>
            <w:sz w:val="24"/>
          </w:rPr>
          <w:t>Homepage</w:t>
        </w:r>
      </w:hyperlink>
      <w:r>
        <w:rPr>
          <w:bCs/>
          <w:sz w:val="24"/>
        </w:rPr>
        <w:t>.</w:t>
      </w:r>
      <w:r>
        <w:rPr>
          <w:bCs/>
          <w:sz w:val="24"/>
        </w:rPr>
        <w:br/>
      </w:r>
      <w:r>
        <w:rPr>
          <w:bCs/>
          <w:sz w:val="24"/>
        </w:rPr>
        <w:br/>
        <w:t>Wir treten dann mit Ihnen in Kontakt und besprechen das weitere Vorgehen.</w:t>
      </w:r>
      <w:r>
        <w:rPr>
          <w:bCs/>
          <w:sz w:val="24"/>
        </w:rPr>
        <w:br/>
      </w:r>
      <w:r>
        <w:rPr>
          <w:bCs/>
          <w:sz w:val="24"/>
        </w:rPr>
        <w:br/>
        <w:t xml:space="preserve">Wenn alle weiteren nach §§ 23 und 24 </w:t>
      </w:r>
      <w:proofErr w:type="spellStart"/>
      <w:r>
        <w:rPr>
          <w:bCs/>
          <w:sz w:val="24"/>
        </w:rPr>
        <w:t>BtOG</w:t>
      </w:r>
      <w:proofErr w:type="spellEnd"/>
      <w:r>
        <w:rPr>
          <w:bCs/>
          <w:sz w:val="24"/>
        </w:rPr>
        <w:t xml:space="preserve"> notwendigen Nachweise vorliegen (siehe auch </w:t>
      </w:r>
      <w:hyperlink r:id="rId13" w:history="1">
        <w:r w:rsidRPr="003C6A17">
          <w:rPr>
            <w:rStyle w:val="Hyperlink"/>
            <w:bCs/>
            <w:sz w:val="24"/>
          </w:rPr>
          <w:t>Registrierungsantrag</w:t>
        </w:r>
      </w:hyperlink>
      <w:r>
        <w:rPr>
          <w:bCs/>
          <w:sz w:val="24"/>
        </w:rPr>
        <w:t xml:space="preserve"> ) erfolgt eine Prüfung Ihres Antrags durch uns.</w:t>
      </w:r>
      <w:r>
        <w:rPr>
          <w:bCs/>
          <w:sz w:val="24"/>
        </w:rPr>
        <w:br/>
      </w:r>
      <w:r>
        <w:rPr>
          <w:bCs/>
          <w:sz w:val="24"/>
        </w:rPr>
        <w:br/>
        <w:t xml:space="preserve">Den Nachweis über den erforderlichen Berufshaftpflichtversicherungsschutz nach § 23 Abs.1 Nr.3 </w:t>
      </w:r>
      <w:proofErr w:type="spellStart"/>
      <w:r>
        <w:rPr>
          <w:bCs/>
          <w:sz w:val="24"/>
        </w:rPr>
        <w:t>BtOG</w:t>
      </w:r>
      <w:proofErr w:type="spellEnd"/>
      <w:r>
        <w:rPr>
          <w:bCs/>
          <w:sz w:val="24"/>
        </w:rPr>
        <w:t xml:space="preserve"> i.</w:t>
      </w:r>
      <w:r w:rsidR="001261B8">
        <w:rPr>
          <w:bCs/>
          <w:sz w:val="24"/>
        </w:rPr>
        <w:t xml:space="preserve"> </w:t>
      </w:r>
      <w:r>
        <w:rPr>
          <w:bCs/>
          <w:sz w:val="24"/>
        </w:rPr>
        <w:t>V.</w:t>
      </w:r>
      <w:r w:rsidR="001261B8">
        <w:rPr>
          <w:bCs/>
          <w:sz w:val="24"/>
        </w:rPr>
        <w:t xml:space="preserve"> </w:t>
      </w:r>
      <w:r>
        <w:rPr>
          <w:bCs/>
          <w:sz w:val="24"/>
        </w:rPr>
        <w:t xml:space="preserve">m. § 10 </w:t>
      </w:r>
      <w:proofErr w:type="spellStart"/>
      <w:r>
        <w:rPr>
          <w:bCs/>
          <w:sz w:val="24"/>
        </w:rPr>
        <w:t>BtRegV</w:t>
      </w:r>
      <w:proofErr w:type="spellEnd"/>
      <w:r>
        <w:rPr>
          <w:bCs/>
          <w:sz w:val="24"/>
        </w:rPr>
        <w:t xml:space="preserve"> legen Sie erst dann vor, wenn wir Sie nach der Prüfung nach § 24 Abs. 3 Satz 5 </w:t>
      </w:r>
      <w:proofErr w:type="spellStart"/>
      <w:r>
        <w:rPr>
          <w:bCs/>
          <w:sz w:val="24"/>
        </w:rPr>
        <w:t>BtOG</w:t>
      </w:r>
      <w:proofErr w:type="spellEnd"/>
      <w:r>
        <w:rPr>
          <w:bCs/>
          <w:sz w:val="24"/>
        </w:rPr>
        <w:t xml:space="preserve"> dazu auffordern.</w:t>
      </w:r>
    </w:p>
    <w:p w:rsidR="008C620B" w:rsidRDefault="008C620B" w:rsidP="008C620B">
      <w:pPr>
        <w:tabs>
          <w:tab w:val="left" w:pos="9855"/>
        </w:tabs>
        <w:ind w:right="-567"/>
        <w:rPr>
          <w:sz w:val="24"/>
        </w:rPr>
      </w:pPr>
    </w:p>
    <w:p w:rsidR="000F0E73" w:rsidRDefault="000F0E73" w:rsidP="000F0E73">
      <w:pPr>
        <w:tabs>
          <w:tab w:val="left" w:pos="9855"/>
        </w:tabs>
        <w:ind w:left="567" w:right="-567"/>
        <w:rPr>
          <w:sz w:val="24"/>
        </w:rPr>
      </w:pPr>
    </w:p>
    <w:p w:rsidR="00CE7182" w:rsidRDefault="00CE7182" w:rsidP="000F0E73">
      <w:pPr>
        <w:tabs>
          <w:tab w:val="left" w:pos="9855"/>
        </w:tabs>
        <w:ind w:left="567" w:right="-567"/>
        <w:rPr>
          <w:sz w:val="24"/>
        </w:rPr>
      </w:pPr>
    </w:p>
    <w:p w:rsidR="00CE7182" w:rsidRDefault="00CE7182" w:rsidP="000F0E73">
      <w:pPr>
        <w:tabs>
          <w:tab w:val="left" w:pos="9855"/>
        </w:tabs>
        <w:ind w:left="567" w:right="-567"/>
        <w:rPr>
          <w:sz w:val="24"/>
        </w:rPr>
      </w:pPr>
      <w:r>
        <w:rPr>
          <w:sz w:val="24"/>
        </w:rPr>
        <w:t>Stadt Mannheim</w:t>
      </w:r>
    </w:p>
    <w:p w:rsidR="00CE7182" w:rsidRDefault="00CE7182" w:rsidP="000F0E73">
      <w:pPr>
        <w:tabs>
          <w:tab w:val="left" w:pos="9855"/>
        </w:tabs>
        <w:ind w:left="567" w:right="-567"/>
        <w:rPr>
          <w:sz w:val="24"/>
        </w:rPr>
      </w:pPr>
      <w:r>
        <w:rPr>
          <w:sz w:val="24"/>
        </w:rPr>
        <w:t>Betreuungsbehörde</w:t>
      </w:r>
    </w:p>
    <w:p w:rsidR="00CE7182" w:rsidRDefault="003C6A17" w:rsidP="000F0E73">
      <w:pPr>
        <w:tabs>
          <w:tab w:val="left" w:pos="9855"/>
        </w:tabs>
        <w:ind w:left="567" w:right="-567"/>
        <w:rPr>
          <w:sz w:val="24"/>
        </w:rPr>
      </w:pPr>
      <w:r>
        <w:rPr>
          <w:sz w:val="24"/>
        </w:rPr>
        <w:t>D 1</w:t>
      </w:r>
      <w:r w:rsidR="00CE7182">
        <w:rPr>
          <w:sz w:val="24"/>
        </w:rPr>
        <w:t xml:space="preserve">, </w:t>
      </w:r>
      <w:r>
        <w:rPr>
          <w:sz w:val="24"/>
        </w:rPr>
        <w:t>4</w:t>
      </w:r>
      <w:r w:rsidR="00CE7182">
        <w:rPr>
          <w:sz w:val="24"/>
        </w:rPr>
        <w:t xml:space="preserve"> – </w:t>
      </w:r>
      <w:r>
        <w:rPr>
          <w:sz w:val="24"/>
        </w:rPr>
        <w:t>8</w:t>
      </w:r>
    </w:p>
    <w:p w:rsidR="00CE7182" w:rsidRDefault="00CE7182" w:rsidP="000F0E73">
      <w:pPr>
        <w:tabs>
          <w:tab w:val="left" w:pos="9855"/>
        </w:tabs>
        <w:ind w:left="567" w:right="-567"/>
        <w:rPr>
          <w:sz w:val="24"/>
        </w:rPr>
      </w:pPr>
      <w:r>
        <w:rPr>
          <w:sz w:val="24"/>
        </w:rPr>
        <w:t>68159 Mannheim</w:t>
      </w:r>
    </w:p>
    <w:p w:rsidR="00CE7182" w:rsidRDefault="00CE7182" w:rsidP="000F0E73">
      <w:pPr>
        <w:tabs>
          <w:tab w:val="left" w:pos="9855"/>
        </w:tabs>
        <w:ind w:left="567" w:right="-567"/>
        <w:rPr>
          <w:sz w:val="24"/>
        </w:rPr>
      </w:pPr>
    </w:p>
    <w:p w:rsidR="00CE7182" w:rsidRDefault="00CE7182" w:rsidP="000F0E73">
      <w:pPr>
        <w:tabs>
          <w:tab w:val="left" w:pos="9855"/>
        </w:tabs>
        <w:ind w:left="567" w:right="-567"/>
        <w:rPr>
          <w:sz w:val="24"/>
        </w:rPr>
      </w:pPr>
      <w:r>
        <w:rPr>
          <w:sz w:val="24"/>
        </w:rPr>
        <w:t>Ansprechpartner bei Rückfragen:</w:t>
      </w:r>
    </w:p>
    <w:p w:rsidR="00CE7182" w:rsidRDefault="00A00028" w:rsidP="000F0E73">
      <w:pPr>
        <w:tabs>
          <w:tab w:val="left" w:pos="9855"/>
        </w:tabs>
        <w:ind w:left="567" w:right="-567"/>
        <w:rPr>
          <w:sz w:val="24"/>
        </w:rPr>
      </w:pPr>
      <w:r>
        <w:rPr>
          <w:sz w:val="24"/>
        </w:rPr>
        <w:t>Herr Fuhr</w:t>
      </w:r>
    </w:p>
    <w:p w:rsidR="009D70E4" w:rsidRDefault="00CE7182" w:rsidP="000F0E73">
      <w:pPr>
        <w:tabs>
          <w:tab w:val="left" w:pos="9855"/>
        </w:tabs>
        <w:ind w:left="567" w:right="-567"/>
        <w:rPr>
          <w:sz w:val="24"/>
        </w:rPr>
      </w:pPr>
      <w:r>
        <w:rPr>
          <w:sz w:val="24"/>
        </w:rPr>
        <w:t>Tel. 293-</w:t>
      </w:r>
      <w:r w:rsidR="002121BD">
        <w:rPr>
          <w:sz w:val="24"/>
        </w:rPr>
        <w:t>260</w:t>
      </w:r>
      <w:r w:rsidR="00A00028">
        <w:rPr>
          <w:sz w:val="24"/>
        </w:rPr>
        <w:t>5</w:t>
      </w:r>
    </w:p>
    <w:p w:rsidR="00CE7182" w:rsidRDefault="00332311" w:rsidP="000F0E73">
      <w:pPr>
        <w:tabs>
          <w:tab w:val="left" w:pos="9855"/>
        </w:tabs>
        <w:ind w:left="567" w:right="-567"/>
        <w:rPr>
          <w:sz w:val="24"/>
        </w:rPr>
      </w:pPr>
      <w:hyperlink r:id="rId14" w:history="1">
        <w:r w:rsidR="008C620B" w:rsidRPr="00C65EAB">
          <w:rPr>
            <w:rStyle w:val="Hyperlink"/>
            <w:sz w:val="24"/>
          </w:rPr>
          <w:t>michael.fuhr@mannheim.de</w:t>
        </w:r>
      </w:hyperlink>
    </w:p>
    <w:p w:rsidR="008C620B" w:rsidRDefault="008C620B" w:rsidP="0013370C">
      <w:pPr>
        <w:tabs>
          <w:tab w:val="left" w:pos="9855"/>
        </w:tabs>
        <w:ind w:left="567" w:right="-567"/>
        <w:rPr>
          <w:sz w:val="24"/>
        </w:rPr>
      </w:pPr>
    </w:p>
    <w:p w:rsidR="0013370C" w:rsidRDefault="0013370C" w:rsidP="0013370C">
      <w:pPr>
        <w:tabs>
          <w:tab w:val="left" w:pos="9855"/>
        </w:tabs>
        <w:ind w:left="567" w:right="-567"/>
        <w:rPr>
          <w:sz w:val="24"/>
        </w:rPr>
      </w:pPr>
      <w:r>
        <w:rPr>
          <w:sz w:val="24"/>
        </w:rPr>
        <w:t>Stand 202309</w:t>
      </w:r>
      <w:r w:rsidR="00332311">
        <w:rPr>
          <w:sz w:val="24"/>
        </w:rPr>
        <w:t>28</w:t>
      </w:r>
      <w:bookmarkStart w:id="3" w:name="_GoBack"/>
      <w:bookmarkEnd w:id="3"/>
    </w:p>
    <w:sectPr w:rsidR="0013370C" w:rsidSect="00292A5C">
      <w:type w:val="continuous"/>
      <w:pgSz w:w="11907" w:h="16840"/>
      <w:pgMar w:top="624" w:right="567" w:bottom="1015"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86088"/>
    <w:multiLevelType w:val="hybridMultilevel"/>
    <w:tmpl w:val="2020CAAC"/>
    <w:lvl w:ilvl="0" w:tplc="64F8F4E2">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2FAA4B6F"/>
    <w:multiLevelType w:val="hybridMultilevel"/>
    <w:tmpl w:val="7E7AAC74"/>
    <w:lvl w:ilvl="0" w:tplc="2648DBB6">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136D8"/>
    <w:multiLevelType w:val="hybridMultilevel"/>
    <w:tmpl w:val="870AF698"/>
    <w:lvl w:ilvl="0" w:tplc="A23686EC">
      <w:start w:val="1"/>
      <w:numFmt w:val="decimal"/>
      <w:lvlText w:val="%1."/>
      <w:lvlJc w:val="left"/>
      <w:pPr>
        <w:tabs>
          <w:tab w:val="num" w:pos="615"/>
        </w:tabs>
        <w:ind w:left="615" w:hanging="360"/>
      </w:pPr>
      <w:rPr>
        <w:rFonts w:hint="default"/>
      </w:rPr>
    </w:lvl>
    <w:lvl w:ilvl="1" w:tplc="04070019" w:tentative="1">
      <w:start w:val="1"/>
      <w:numFmt w:val="lowerLetter"/>
      <w:lvlText w:val="%2."/>
      <w:lvlJc w:val="left"/>
      <w:pPr>
        <w:tabs>
          <w:tab w:val="num" w:pos="1335"/>
        </w:tabs>
        <w:ind w:left="1335" w:hanging="360"/>
      </w:pPr>
    </w:lvl>
    <w:lvl w:ilvl="2" w:tplc="0407001B" w:tentative="1">
      <w:start w:val="1"/>
      <w:numFmt w:val="lowerRoman"/>
      <w:lvlText w:val="%3."/>
      <w:lvlJc w:val="right"/>
      <w:pPr>
        <w:tabs>
          <w:tab w:val="num" w:pos="2055"/>
        </w:tabs>
        <w:ind w:left="2055" w:hanging="180"/>
      </w:pPr>
    </w:lvl>
    <w:lvl w:ilvl="3" w:tplc="0407000F" w:tentative="1">
      <w:start w:val="1"/>
      <w:numFmt w:val="decimal"/>
      <w:lvlText w:val="%4."/>
      <w:lvlJc w:val="left"/>
      <w:pPr>
        <w:tabs>
          <w:tab w:val="num" w:pos="2775"/>
        </w:tabs>
        <w:ind w:left="2775" w:hanging="360"/>
      </w:pPr>
    </w:lvl>
    <w:lvl w:ilvl="4" w:tplc="04070019" w:tentative="1">
      <w:start w:val="1"/>
      <w:numFmt w:val="lowerLetter"/>
      <w:lvlText w:val="%5."/>
      <w:lvlJc w:val="left"/>
      <w:pPr>
        <w:tabs>
          <w:tab w:val="num" w:pos="3495"/>
        </w:tabs>
        <w:ind w:left="3495" w:hanging="360"/>
      </w:pPr>
    </w:lvl>
    <w:lvl w:ilvl="5" w:tplc="0407001B" w:tentative="1">
      <w:start w:val="1"/>
      <w:numFmt w:val="lowerRoman"/>
      <w:lvlText w:val="%6."/>
      <w:lvlJc w:val="right"/>
      <w:pPr>
        <w:tabs>
          <w:tab w:val="num" w:pos="4215"/>
        </w:tabs>
        <w:ind w:left="4215" w:hanging="180"/>
      </w:pPr>
    </w:lvl>
    <w:lvl w:ilvl="6" w:tplc="0407000F" w:tentative="1">
      <w:start w:val="1"/>
      <w:numFmt w:val="decimal"/>
      <w:lvlText w:val="%7."/>
      <w:lvlJc w:val="left"/>
      <w:pPr>
        <w:tabs>
          <w:tab w:val="num" w:pos="4935"/>
        </w:tabs>
        <w:ind w:left="4935" w:hanging="360"/>
      </w:pPr>
    </w:lvl>
    <w:lvl w:ilvl="7" w:tplc="04070019" w:tentative="1">
      <w:start w:val="1"/>
      <w:numFmt w:val="lowerLetter"/>
      <w:lvlText w:val="%8."/>
      <w:lvlJc w:val="left"/>
      <w:pPr>
        <w:tabs>
          <w:tab w:val="num" w:pos="5655"/>
        </w:tabs>
        <w:ind w:left="5655" w:hanging="360"/>
      </w:pPr>
    </w:lvl>
    <w:lvl w:ilvl="8" w:tplc="0407001B" w:tentative="1">
      <w:start w:val="1"/>
      <w:numFmt w:val="lowerRoman"/>
      <w:lvlText w:val="%9."/>
      <w:lvlJc w:val="right"/>
      <w:pPr>
        <w:tabs>
          <w:tab w:val="num" w:pos="6375"/>
        </w:tabs>
        <w:ind w:left="6375" w:hanging="180"/>
      </w:pPr>
    </w:lvl>
  </w:abstractNum>
  <w:abstractNum w:abstractNumId="3" w15:restartNumberingAfterBreak="0">
    <w:nsid w:val="34DC2122"/>
    <w:multiLevelType w:val="hybridMultilevel"/>
    <w:tmpl w:val="8A1CC344"/>
    <w:lvl w:ilvl="0" w:tplc="A69426CC">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D678B"/>
    <w:multiLevelType w:val="hybridMultilevel"/>
    <w:tmpl w:val="209C85F2"/>
    <w:lvl w:ilvl="0" w:tplc="A69426CC">
      <w:start w:val="2"/>
      <w:numFmt w:val="bullet"/>
      <w:lvlText w:val="-"/>
      <w:lvlJc w:val="left"/>
      <w:pPr>
        <w:ind w:left="1713" w:hanging="360"/>
      </w:pPr>
      <w:rPr>
        <w:rFonts w:ascii="Times New Roman" w:eastAsia="Times New Roman" w:hAnsi="Times New Roman" w:cs="Times New Roman"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5" w15:restartNumberingAfterBreak="0">
    <w:nsid w:val="4CE24CE1"/>
    <w:multiLevelType w:val="hybridMultilevel"/>
    <w:tmpl w:val="43B01E44"/>
    <w:lvl w:ilvl="0" w:tplc="A69426CC">
      <w:start w:val="2"/>
      <w:numFmt w:val="bullet"/>
      <w:lvlText w:val="-"/>
      <w:lvlJc w:val="left"/>
      <w:pPr>
        <w:ind w:left="1320" w:hanging="360"/>
      </w:pPr>
      <w:rPr>
        <w:rFonts w:ascii="Times New Roman" w:eastAsia="Times New Roman" w:hAnsi="Times New Roman" w:cs="Times New Roman" w:hint="default"/>
      </w:rPr>
    </w:lvl>
    <w:lvl w:ilvl="1" w:tplc="04070003" w:tentative="1">
      <w:start w:val="1"/>
      <w:numFmt w:val="bullet"/>
      <w:lvlText w:val="o"/>
      <w:lvlJc w:val="left"/>
      <w:pPr>
        <w:ind w:left="2040" w:hanging="360"/>
      </w:pPr>
      <w:rPr>
        <w:rFonts w:ascii="Courier New" w:hAnsi="Courier New" w:cs="Courier New" w:hint="default"/>
      </w:rPr>
    </w:lvl>
    <w:lvl w:ilvl="2" w:tplc="04070005" w:tentative="1">
      <w:start w:val="1"/>
      <w:numFmt w:val="bullet"/>
      <w:lvlText w:val=""/>
      <w:lvlJc w:val="left"/>
      <w:pPr>
        <w:ind w:left="2760" w:hanging="360"/>
      </w:pPr>
      <w:rPr>
        <w:rFonts w:ascii="Wingdings" w:hAnsi="Wingdings" w:hint="default"/>
      </w:rPr>
    </w:lvl>
    <w:lvl w:ilvl="3" w:tplc="04070001" w:tentative="1">
      <w:start w:val="1"/>
      <w:numFmt w:val="bullet"/>
      <w:lvlText w:val=""/>
      <w:lvlJc w:val="left"/>
      <w:pPr>
        <w:ind w:left="3480" w:hanging="360"/>
      </w:pPr>
      <w:rPr>
        <w:rFonts w:ascii="Symbol" w:hAnsi="Symbol" w:hint="default"/>
      </w:rPr>
    </w:lvl>
    <w:lvl w:ilvl="4" w:tplc="04070003" w:tentative="1">
      <w:start w:val="1"/>
      <w:numFmt w:val="bullet"/>
      <w:lvlText w:val="o"/>
      <w:lvlJc w:val="left"/>
      <w:pPr>
        <w:ind w:left="4200" w:hanging="360"/>
      </w:pPr>
      <w:rPr>
        <w:rFonts w:ascii="Courier New" w:hAnsi="Courier New" w:cs="Courier New" w:hint="default"/>
      </w:rPr>
    </w:lvl>
    <w:lvl w:ilvl="5" w:tplc="04070005" w:tentative="1">
      <w:start w:val="1"/>
      <w:numFmt w:val="bullet"/>
      <w:lvlText w:val=""/>
      <w:lvlJc w:val="left"/>
      <w:pPr>
        <w:ind w:left="4920" w:hanging="360"/>
      </w:pPr>
      <w:rPr>
        <w:rFonts w:ascii="Wingdings" w:hAnsi="Wingdings" w:hint="default"/>
      </w:rPr>
    </w:lvl>
    <w:lvl w:ilvl="6" w:tplc="04070001" w:tentative="1">
      <w:start w:val="1"/>
      <w:numFmt w:val="bullet"/>
      <w:lvlText w:val=""/>
      <w:lvlJc w:val="left"/>
      <w:pPr>
        <w:ind w:left="5640" w:hanging="360"/>
      </w:pPr>
      <w:rPr>
        <w:rFonts w:ascii="Symbol" w:hAnsi="Symbol" w:hint="default"/>
      </w:rPr>
    </w:lvl>
    <w:lvl w:ilvl="7" w:tplc="04070003" w:tentative="1">
      <w:start w:val="1"/>
      <w:numFmt w:val="bullet"/>
      <w:lvlText w:val="o"/>
      <w:lvlJc w:val="left"/>
      <w:pPr>
        <w:ind w:left="6360" w:hanging="360"/>
      </w:pPr>
      <w:rPr>
        <w:rFonts w:ascii="Courier New" w:hAnsi="Courier New" w:cs="Courier New" w:hint="default"/>
      </w:rPr>
    </w:lvl>
    <w:lvl w:ilvl="8" w:tplc="04070005" w:tentative="1">
      <w:start w:val="1"/>
      <w:numFmt w:val="bullet"/>
      <w:lvlText w:val=""/>
      <w:lvlJc w:val="left"/>
      <w:pPr>
        <w:ind w:left="7080" w:hanging="360"/>
      </w:pPr>
      <w:rPr>
        <w:rFonts w:ascii="Wingdings" w:hAnsi="Wingdings" w:hint="default"/>
      </w:rPr>
    </w:lvl>
  </w:abstractNum>
  <w:abstractNum w:abstractNumId="6" w15:restartNumberingAfterBreak="0">
    <w:nsid w:val="522467CA"/>
    <w:multiLevelType w:val="hybridMultilevel"/>
    <w:tmpl w:val="38AEF82C"/>
    <w:lvl w:ilvl="0" w:tplc="76B4468A">
      <w:start w:val="1"/>
      <w:numFmt w:val="decimal"/>
      <w:lvlText w:val="%1."/>
      <w:lvlJc w:val="left"/>
      <w:pPr>
        <w:ind w:left="600" w:hanging="405"/>
      </w:pPr>
      <w:rPr>
        <w:rFonts w:hint="default"/>
        <w:b/>
      </w:rPr>
    </w:lvl>
    <w:lvl w:ilvl="1" w:tplc="04070019" w:tentative="1">
      <w:start w:val="1"/>
      <w:numFmt w:val="lowerLetter"/>
      <w:lvlText w:val="%2."/>
      <w:lvlJc w:val="left"/>
      <w:pPr>
        <w:ind w:left="1275" w:hanging="360"/>
      </w:pPr>
    </w:lvl>
    <w:lvl w:ilvl="2" w:tplc="0407001B" w:tentative="1">
      <w:start w:val="1"/>
      <w:numFmt w:val="lowerRoman"/>
      <w:lvlText w:val="%3."/>
      <w:lvlJc w:val="right"/>
      <w:pPr>
        <w:ind w:left="1995" w:hanging="180"/>
      </w:pPr>
    </w:lvl>
    <w:lvl w:ilvl="3" w:tplc="0407000F" w:tentative="1">
      <w:start w:val="1"/>
      <w:numFmt w:val="decimal"/>
      <w:lvlText w:val="%4."/>
      <w:lvlJc w:val="left"/>
      <w:pPr>
        <w:ind w:left="2715" w:hanging="360"/>
      </w:pPr>
    </w:lvl>
    <w:lvl w:ilvl="4" w:tplc="04070019" w:tentative="1">
      <w:start w:val="1"/>
      <w:numFmt w:val="lowerLetter"/>
      <w:lvlText w:val="%5."/>
      <w:lvlJc w:val="left"/>
      <w:pPr>
        <w:ind w:left="3435" w:hanging="360"/>
      </w:pPr>
    </w:lvl>
    <w:lvl w:ilvl="5" w:tplc="0407001B" w:tentative="1">
      <w:start w:val="1"/>
      <w:numFmt w:val="lowerRoman"/>
      <w:lvlText w:val="%6."/>
      <w:lvlJc w:val="right"/>
      <w:pPr>
        <w:ind w:left="4155" w:hanging="180"/>
      </w:pPr>
    </w:lvl>
    <w:lvl w:ilvl="6" w:tplc="0407000F" w:tentative="1">
      <w:start w:val="1"/>
      <w:numFmt w:val="decimal"/>
      <w:lvlText w:val="%7."/>
      <w:lvlJc w:val="left"/>
      <w:pPr>
        <w:ind w:left="4875" w:hanging="360"/>
      </w:pPr>
    </w:lvl>
    <w:lvl w:ilvl="7" w:tplc="04070019" w:tentative="1">
      <w:start w:val="1"/>
      <w:numFmt w:val="lowerLetter"/>
      <w:lvlText w:val="%8."/>
      <w:lvlJc w:val="left"/>
      <w:pPr>
        <w:ind w:left="5595" w:hanging="360"/>
      </w:pPr>
    </w:lvl>
    <w:lvl w:ilvl="8" w:tplc="0407001B" w:tentative="1">
      <w:start w:val="1"/>
      <w:numFmt w:val="lowerRoman"/>
      <w:lvlText w:val="%9."/>
      <w:lvlJc w:val="right"/>
      <w:pPr>
        <w:ind w:left="6315" w:hanging="180"/>
      </w:pPr>
    </w:lvl>
  </w:abstractNum>
  <w:abstractNum w:abstractNumId="7" w15:restartNumberingAfterBreak="0">
    <w:nsid w:val="56D16059"/>
    <w:multiLevelType w:val="hybridMultilevel"/>
    <w:tmpl w:val="00CABC96"/>
    <w:lvl w:ilvl="0" w:tplc="A69426CC">
      <w:start w:val="2"/>
      <w:numFmt w:val="bullet"/>
      <w:lvlText w:val="-"/>
      <w:lvlJc w:val="left"/>
      <w:pPr>
        <w:ind w:left="1320" w:hanging="360"/>
      </w:pPr>
      <w:rPr>
        <w:rFonts w:ascii="Times New Roman" w:eastAsia="Times New Roman" w:hAnsi="Times New Roman" w:cs="Times New Roman" w:hint="default"/>
      </w:rPr>
    </w:lvl>
    <w:lvl w:ilvl="1" w:tplc="04070003" w:tentative="1">
      <w:start w:val="1"/>
      <w:numFmt w:val="bullet"/>
      <w:lvlText w:val="o"/>
      <w:lvlJc w:val="left"/>
      <w:pPr>
        <w:ind w:left="2040" w:hanging="360"/>
      </w:pPr>
      <w:rPr>
        <w:rFonts w:ascii="Courier New" w:hAnsi="Courier New" w:cs="Courier New" w:hint="default"/>
      </w:rPr>
    </w:lvl>
    <w:lvl w:ilvl="2" w:tplc="04070005" w:tentative="1">
      <w:start w:val="1"/>
      <w:numFmt w:val="bullet"/>
      <w:lvlText w:val=""/>
      <w:lvlJc w:val="left"/>
      <w:pPr>
        <w:ind w:left="2760" w:hanging="360"/>
      </w:pPr>
      <w:rPr>
        <w:rFonts w:ascii="Wingdings" w:hAnsi="Wingdings" w:hint="default"/>
      </w:rPr>
    </w:lvl>
    <w:lvl w:ilvl="3" w:tplc="04070001" w:tentative="1">
      <w:start w:val="1"/>
      <w:numFmt w:val="bullet"/>
      <w:lvlText w:val=""/>
      <w:lvlJc w:val="left"/>
      <w:pPr>
        <w:ind w:left="3480" w:hanging="360"/>
      </w:pPr>
      <w:rPr>
        <w:rFonts w:ascii="Symbol" w:hAnsi="Symbol" w:hint="default"/>
      </w:rPr>
    </w:lvl>
    <w:lvl w:ilvl="4" w:tplc="04070003" w:tentative="1">
      <w:start w:val="1"/>
      <w:numFmt w:val="bullet"/>
      <w:lvlText w:val="o"/>
      <w:lvlJc w:val="left"/>
      <w:pPr>
        <w:ind w:left="4200" w:hanging="360"/>
      </w:pPr>
      <w:rPr>
        <w:rFonts w:ascii="Courier New" w:hAnsi="Courier New" w:cs="Courier New" w:hint="default"/>
      </w:rPr>
    </w:lvl>
    <w:lvl w:ilvl="5" w:tplc="04070005" w:tentative="1">
      <w:start w:val="1"/>
      <w:numFmt w:val="bullet"/>
      <w:lvlText w:val=""/>
      <w:lvlJc w:val="left"/>
      <w:pPr>
        <w:ind w:left="4920" w:hanging="360"/>
      </w:pPr>
      <w:rPr>
        <w:rFonts w:ascii="Wingdings" w:hAnsi="Wingdings" w:hint="default"/>
      </w:rPr>
    </w:lvl>
    <w:lvl w:ilvl="6" w:tplc="04070001" w:tentative="1">
      <w:start w:val="1"/>
      <w:numFmt w:val="bullet"/>
      <w:lvlText w:val=""/>
      <w:lvlJc w:val="left"/>
      <w:pPr>
        <w:ind w:left="5640" w:hanging="360"/>
      </w:pPr>
      <w:rPr>
        <w:rFonts w:ascii="Symbol" w:hAnsi="Symbol" w:hint="default"/>
      </w:rPr>
    </w:lvl>
    <w:lvl w:ilvl="7" w:tplc="04070003" w:tentative="1">
      <w:start w:val="1"/>
      <w:numFmt w:val="bullet"/>
      <w:lvlText w:val="o"/>
      <w:lvlJc w:val="left"/>
      <w:pPr>
        <w:ind w:left="6360" w:hanging="360"/>
      </w:pPr>
      <w:rPr>
        <w:rFonts w:ascii="Courier New" w:hAnsi="Courier New" w:cs="Courier New" w:hint="default"/>
      </w:rPr>
    </w:lvl>
    <w:lvl w:ilvl="8" w:tplc="04070005" w:tentative="1">
      <w:start w:val="1"/>
      <w:numFmt w:val="bullet"/>
      <w:lvlText w:val=""/>
      <w:lvlJc w:val="left"/>
      <w:pPr>
        <w:ind w:left="7080" w:hanging="360"/>
      </w:pPr>
      <w:rPr>
        <w:rFonts w:ascii="Wingdings" w:hAnsi="Wingdings" w:hint="default"/>
      </w:rPr>
    </w:lvl>
  </w:abstractNum>
  <w:abstractNum w:abstractNumId="8" w15:restartNumberingAfterBreak="0">
    <w:nsid w:val="57AC16F0"/>
    <w:multiLevelType w:val="hybridMultilevel"/>
    <w:tmpl w:val="B47EDC1A"/>
    <w:lvl w:ilvl="0" w:tplc="43AC9C04">
      <w:start w:val="1"/>
      <w:numFmt w:val="bullet"/>
      <w:lvlText w:val="–"/>
      <w:lvlJc w:val="left"/>
      <w:pPr>
        <w:tabs>
          <w:tab w:val="num" w:pos="1068"/>
        </w:tabs>
        <w:ind w:left="1068" w:hanging="36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5EF0555A"/>
    <w:multiLevelType w:val="hybridMultilevel"/>
    <w:tmpl w:val="C6043E18"/>
    <w:lvl w:ilvl="0" w:tplc="A7947CDE">
      <w:start w:val="1"/>
      <w:numFmt w:val="bullet"/>
      <w:lvlText w:val="-"/>
      <w:lvlJc w:val="left"/>
      <w:pPr>
        <w:tabs>
          <w:tab w:val="num" w:pos="2061"/>
        </w:tabs>
        <w:ind w:left="2061" w:hanging="360"/>
      </w:pPr>
      <w:rPr>
        <w:rFonts w:ascii="Times New Roman" w:eastAsia="Times New Roman" w:hAnsi="Times New Roman" w:cs="Times New Roman" w:hint="default"/>
      </w:rPr>
    </w:lvl>
    <w:lvl w:ilvl="1" w:tplc="04070003" w:tentative="1">
      <w:start w:val="1"/>
      <w:numFmt w:val="bullet"/>
      <w:lvlText w:val="o"/>
      <w:lvlJc w:val="left"/>
      <w:pPr>
        <w:tabs>
          <w:tab w:val="num" w:pos="2781"/>
        </w:tabs>
        <w:ind w:left="2781" w:hanging="360"/>
      </w:pPr>
      <w:rPr>
        <w:rFonts w:ascii="Courier New" w:hAnsi="Courier New" w:hint="default"/>
      </w:rPr>
    </w:lvl>
    <w:lvl w:ilvl="2" w:tplc="04070005" w:tentative="1">
      <w:start w:val="1"/>
      <w:numFmt w:val="bullet"/>
      <w:lvlText w:val=""/>
      <w:lvlJc w:val="left"/>
      <w:pPr>
        <w:tabs>
          <w:tab w:val="num" w:pos="3501"/>
        </w:tabs>
        <w:ind w:left="3501" w:hanging="360"/>
      </w:pPr>
      <w:rPr>
        <w:rFonts w:ascii="Wingdings" w:hAnsi="Wingdings" w:hint="default"/>
      </w:rPr>
    </w:lvl>
    <w:lvl w:ilvl="3" w:tplc="04070001" w:tentative="1">
      <w:start w:val="1"/>
      <w:numFmt w:val="bullet"/>
      <w:lvlText w:val=""/>
      <w:lvlJc w:val="left"/>
      <w:pPr>
        <w:tabs>
          <w:tab w:val="num" w:pos="4221"/>
        </w:tabs>
        <w:ind w:left="4221" w:hanging="360"/>
      </w:pPr>
      <w:rPr>
        <w:rFonts w:ascii="Symbol" w:hAnsi="Symbol" w:hint="default"/>
      </w:rPr>
    </w:lvl>
    <w:lvl w:ilvl="4" w:tplc="04070003" w:tentative="1">
      <w:start w:val="1"/>
      <w:numFmt w:val="bullet"/>
      <w:lvlText w:val="o"/>
      <w:lvlJc w:val="left"/>
      <w:pPr>
        <w:tabs>
          <w:tab w:val="num" w:pos="4941"/>
        </w:tabs>
        <w:ind w:left="4941" w:hanging="360"/>
      </w:pPr>
      <w:rPr>
        <w:rFonts w:ascii="Courier New" w:hAnsi="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10" w15:restartNumberingAfterBreak="0">
    <w:nsid w:val="7B391FC5"/>
    <w:multiLevelType w:val="hybridMultilevel"/>
    <w:tmpl w:val="23329BAC"/>
    <w:lvl w:ilvl="0" w:tplc="A69426CC">
      <w:start w:val="2"/>
      <w:numFmt w:val="bullet"/>
      <w:lvlText w:val="-"/>
      <w:lvlJc w:val="left"/>
      <w:pPr>
        <w:tabs>
          <w:tab w:val="num" w:pos="1854"/>
        </w:tabs>
        <w:ind w:left="1854" w:hanging="360"/>
      </w:pPr>
      <w:rPr>
        <w:rFonts w:ascii="Times New Roman" w:eastAsia="Times New Roman" w:hAnsi="Times New Roman" w:cs="Times New Roman"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num w:numId="1">
    <w:abstractNumId w:val="8"/>
  </w:num>
  <w:num w:numId="2">
    <w:abstractNumId w:val="1"/>
  </w:num>
  <w:num w:numId="3">
    <w:abstractNumId w:val="2"/>
  </w:num>
  <w:num w:numId="4">
    <w:abstractNumId w:val="9"/>
  </w:num>
  <w:num w:numId="5">
    <w:abstractNumId w:val="3"/>
  </w:num>
  <w:num w:numId="6">
    <w:abstractNumId w:val="0"/>
  </w:num>
  <w:num w:numId="7">
    <w:abstractNumId w:val="10"/>
  </w:num>
  <w:num w:numId="8">
    <w:abstractNumId w:val="6"/>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82"/>
    <w:rsid w:val="00042624"/>
    <w:rsid w:val="000C4AB1"/>
    <w:rsid w:val="000D0E86"/>
    <w:rsid w:val="000F0E73"/>
    <w:rsid w:val="001261B8"/>
    <w:rsid w:val="00132951"/>
    <w:rsid w:val="0013370C"/>
    <w:rsid w:val="00166D82"/>
    <w:rsid w:val="001E6836"/>
    <w:rsid w:val="00205A61"/>
    <w:rsid w:val="002121BD"/>
    <w:rsid w:val="00247989"/>
    <w:rsid w:val="00255178"/>
    <w:rsid w:val="00292A5C"/>
    <w:rsid w:val="002C38A4"/>
    <w:rsid w:val="00302D38"/>
    <w:rsid w:val="00332311"/>
    <w:rsid w:val="00371F91"/>
    <w:rsid w:val="003C6A17"/>
    <w:rsid w:val="003D7330"/>
    <w:rsid w:val="003F030B"/>
    <w:rsid w:val="00476C8C"/>
    <w:rsid w:val="00491ABC"/>
    <w:rsid w:val="004D41D4"/>
    <w:rsid w:val="0051240B"/>
    <w:rsid w:val="00512CC7"/>
    <w:rsid w:val="005703A1"/>
    <w:rsid w:val="0057355C"/>
    <w:rsid w:val="0066616E"/>
    <w:rsid w:val="00690FD8"/>
    <w:rsid w:val="007359DD"/>
    <w:rsid w:val="00762A19"/>
    <w:rsid w:val="007B2190"/>
    <w:rsid w:val="007C4B0C"/>
    <w:rsid w:val="007D4993"/>
    <w:rsid w:val="0081167B"/>
    <w:rsid w:val="00825B42"/>
    <w:rsid w:val="00852D17"/>
    <w:rsid w:val="00855F73"/>
    <w:rsid w:val="008B0292"/>
    <w:rsid w:val="008C620B"/>
    <w:rsid w:val="00975C97"/>
    <w:rsid w:val="009A2DEE"/>
    <w:rsid w:val="009C6C82"/>
    <w:rsid w:val="009D70E4"/>
    <w:rsid w:val="00A00028"/>
    <w:rsid w:val="00AF4483"/>
    <w:rsid w:val="00B177DD"/>
    <w:rsid w:val="00B65230"/>
    <w:rsid w:val="00C37E8A"/>
    <w:rsid w:val="00C46684"/>
    <w:rsid w:val="00C52937"/>
    <w:rsid w:val="00C60CFD"/>
    <w:rsid w:val="00CA5B8E"/>
    <w:rsid w:val="00CE7182"/>
    <w:rsid w:val="00D57B66"/>
    <w:rsid w:val="00D62FC6"/>
    <w:rsid w:val="00D80B8A"/>
    <w:rsid w:val="00E34E79"/>
    <w:rsid w:val="00E71C13"/>
    <w:rsid w:val="00E86725"/>
    <w:rsid w:val="00E97FA9"/>
    <w:rsid w:val="00EC6EEE"/>
    <w:rsid w:val="00F64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96B64"/>
  <w15:chartTrackingRefBased/>
  <w15:docId w15:val="{F7D28BFD-1FCD-488A-B4CC-C72CA799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cs="Arial"/>
      <w:sz w:val="22"/>
    </w:rPr>
  </w:style>
  <w:style w:type="paragraph" w:styleId="berschrift1">
    <w:name w:val="heading 1"/>
    <w:basedOn w:val="Standard"/>
    <w:next w:val="Standard"/>
    <w:qFormat/>
    <w:pPr>
      <w:keepNext/>
      <w:ind w:left="360" w:right="-567"/>
      <w:textAlignment w:val="auto"/>
      <w:outlineLvl w:val="0"/>
    </w:pPr>
    <w:rPr>
      <w:rFonts w:eastAsia="Arial Unicode MS" w:cs="Times New Roman"/>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extAlignment w:val="auto"/>
    </w:pPr>
    <w:rPr>
      <w:rFonts w:cs="Times New Roman"/>
      <w:b/>
      <w:bCs/>
      <w:sz w:val="36"/>
    </w:rPr>
  </w:style>
  <w:style w:type="paragraph" w:styleId="Sprechblasentext">
    <w:name w:val="Balloon Text"/>
    <w:basedOn w:val="Standard"/>
    <w:semiHidden/>
    <w:rsid w:val="00CE7182"/>
    <w:rPr>
      <w:rFonts w:ascii="Tahoma" w:hAnsi="Tahoma" w:cs="Tahoma"/>
      <w:sz w:val="16"/>
      <w:szCs w:val="16"/>
    </w:rPr>
  </w:style>
  <w:style w:type="paragraph" w:styleId="Listenabsatz">
    <w:name w:val="List Paragraph"/>
    <w:basedOn w:val="Standard"/>
    <w:uiPriority w:val="34"/>
    <w:qFormat/>
    <w:rsid w:val="0066616E"/>
    <w:pPr>
      <w:ind w:left="720"/>
      <w:contextualSpacing/>
    </w:pPr>
  </w:style>
  <w:style w:type="character" w:styleId="Hyperlink">
    <w:name w:val="Hyperlink"/>
    <w:basedOn w:val="Absatz-Standardschriftart"/>
    <w:rsid w:val="00371F91"/>
    <w:rPr>
      <w:color w:val="0563C1" w:themeColor="hyperlink"/>
      <w:u w:val="single"/>
    </w:rPr>
  </w:style>
  <w:style w:type="character" w:styleId="BesuchterLink">
    <w:name w:val="FollowedHyperlink"/>
    <w:basedOn w:val="Absatz-Standardschriftart"/>
    <w:rsid w:val="00690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8610">
      <w:bodyDiv w:val="1"/>
      <w:marLeft w:val="0"/>
      <w:marRight w:val="0"/>
      <w:marTop w:val="0"/>
      <w:marBottom w:val="0"/>
      <w:divBdr>
        <w:top w:val="none" w:sz="0" w:space="0" w:color="auto"/>
        <w:left w:val="none" w:sz="0" w:space="0" w:color="auto"/>
        <w:bottom w:val="none" w:sz="0" w:space="0" w:color="auto"/>
        <w:right w:val="none" w:sz="0" w:space="0" w:color="auto"/>
      </w:divBdr>
      <w:divsChild>
        <w:div w:id="908687753">
          <w:marLeft w:val="0"/>
          <w:marRight w:val="0"/>
          <w:marTop w:val="0"/>
          <w:marBottom w:val="0"/>
          <w:divBdr>
            <w:top w:val="none" w:sz="0" w:space="0" w:color="auto"/>
            <w:left w:val="none" w:sz="0" w:space="0" w:color="auto"/>
            <w:bottom w:val="none" w:sz="0" w:space="0" w:color="auto"/>
            <w:right w:val="none" w:sz="0" w:space="0" w:color="auto"/>
          </w:divBdr>
          <w:divsChild>
            <w:div w:id="1386222865">
              <w:marLeft w:val="0"/>
              <w:marRight w:val="0"/>
              <w:marTop w:val="0"/>
              <w:marBottom w:val="0"/>
              <w:divBdr>
                <w:top w:val="none" w:sz="0" w:space="0" w:color="auto"/>
                <w:left w:val="none" w:sz="0" w:space="0" w:color="auto"/>
                <w:bottom w:val="none" w:sz="0" w:space="0" w:color="auto"/>
                <w:right w:val="none" w:sz="0" w:space="0" w:color="auto"/>
              </w:divBdr>
              <w:divsChild>
                <w:div w:id="42213777">
                  <w:marLeft w:val="0"/>
                  <w:marRight w:val="0"/>
                  <w:marTop w:val="0"/>
                  <w:marBottom w:val="0"/>
                  <w:divBdr>
                    <w:top w:val="none" w:sz="0" w:space="0" w:color="auto"/>
                    <w:left w:val="none" w:sz="0" w:space="0" w:color="auto"/>
                    <w:bottom w:val="none" w:sz="0" w:space="0" w:color="auto"/>
                    <w:right w:val="none" w:sz="0" w:space="0" w:color="auto"/>
                  </w:divBdr>
                  <w:divsChild>
                    <w:div w:id="1571816660">
                      <w:marLeft w:val="0"/>
                      <w:marRight w:val="0"/>
                      <w:marTop w:val="0"/>
                      <w:marBottom w:val="0"/>
                      <w:divBdr>
                        <w:top w:val="none" w:sz="0" w:space="0" w:color="auto"/>
                        <w:left w:val="none" w:sz="0" w:space="0" w:color="auto"/>
                        <w:bottom w:val="none" w:sz="0" w:space="0" w:color="auto"/>
                        <w:right w:val="none" w:sz="0" w:space="0" w:color="auto"/>
                      </w:divBdr>
                      <w:divsChild>
                        <w:div w:id="1159618535">
                          <w:marLeft w:val="0"/>
                          <w:marRight w:val="0"/>
                          <w:marTop w:val="0"/>
                          <w:marBottom w:val="0"/>
                          <w:divBdr>
                            <w:top w:val="none" w:sz="0" w:space="0" w:color="auto"/>
                            <w:left w:val="none" w:sz="0" w:space="0" w:color="auto"/>
                            <w:bottom w:val="none" w:sz="0" w:space="0" w:color="auto"/>
                            <w:right w:val="none" w:sz="0" w:space="0" w:color="auto"/>
                          </w:divBdr>
                        </w:div>
                        <w:div w:id="1078285985">
                          <w:marLeft w:val="0"/>
                          <w:marRight w:val="0"/>
                          <w:marTop w:val="0"/>
                          <w:marBottom w:val="0"/>
                          <w:divBdr>
                            <w:top w:val="none" w:sz="0" w:space="0" w:color="auto"/>
                            <w:left w:val="none" w:sz="0" w:space="0" w:color="auto"/>
                            <w:bottom w:val="none" w:sz="0" w:space="0" w:color="auto"/>
                            <w:right w:val="none" w:sz="0" w:space="0" w:color="auto"/>
                          </w:divBdr>
                        </w:div>
                        <w:div w:id="1974216435">
                          <w:marLeft w:val="0"/>
                          <w:marRight w:val="0"/>
                          <w:marTop w:val="0"/>
                          <w:marBottom w:val="0"/>
                          <w:divBdr>
                            <w:top w:val="none" w:sz="0" w:space="0" w:color="auto"/>
                            <w:left w:val="none" w:sz="0" w:space="0" w:color="auto"/>
                            <w:bottom w:val="none" w:sz="0" w:space="0" w:color="auto"/>
                            <w:right w:val="none" w:sz="0" w:space="0" w:color="auto"/>
                          </w:divBdr>
                        </w:div>
                      </w:divsChild>
                    </w:div>
                    <w:div w:id="1370451083">
                      <w:marLeft w:val="0"/>
                      <w:marRight w:val="0"/>
                      <w:marTop w:val="0"/>
                      <w:marBottom w:val="0"/>
                      <w:divBdr>
                        <w:top w:val="none" w:sz="0" w:space="0" w:color="auto"/>
                        <w:left w:val="none" w:sz="0" w:space="0" w:color="auto"/>
                        <w:bottom w:val="none" w:sz="0" w:space="0" w:color="auto"/>
                        <w:right w:val="none" w:sz="0" w:space="0" w:color="auto"/>
                      </w:divBdr>
                      <w:divsChild>
                        <w:div w:id="1317761842">
                          <w:marLeft w:val="0"/>
                          <w:marRight w:val="0"/>
                          <w:marTop w:val="0"/>
                          <w:marBottom w:val="0"/>
                          <w:divBdr>
                            <w:top w:val="none" w:sz="0" w:space="0" w:color="auto"/>
                            <w:left w:val="none" w:sz="0" w:space="0" w:color="auto"/>
                            <w:bottom w:val="none" w:sz="0" w:space="0" w:color="auto"/>
                            <w:right w:val="none" w:sz="0" w:space="0" w:color="auto"/>
                          </w:divBdr>
                        </w:div>
                        <w:div w:id="1850018215">
                          <w:marLeft w:val="0"/>
                          <w:marRight w:val="0"/>
                          <w:marTop w:val="0"/>
                          <w:marBottom w:val="0"/>
                          <w:divBdr>
                            <w:top w:val="none" w:sz="0" w:space="0" w:color="auto"/>
                            <w:left w:val="none" w:sz="0" w:space="0" w:color="auto"/>
                            <w:bottom w:val="none" w:sz="0" w:space="0" w:color="auto"/>
                            <w:right w:val="none" w:sz="0" w:space="0" w:color="auto"/>
                          </w:divBdr>
                        </w:div>
                        <w:div w:id="1706059041">
                          <w:marLeft w:val="0"/>
                          <w:marRight w:val="0"/>
                          <w:marTop w:val="0"/>
                          <w:marBottom w:val="0"/>
                          <w:divBdr>
                            <w:top w:val="none" w:sz="0" w:space="0" w:color="auto"/>
                            <w:left w:val="none" w:sz="0" w:space="0" w:color="auto"/>
                            <w:bottom w:val="none" w:sz="0" w:space="0" w:color="auto"/>
                            <w:right w:val="none" w:sz="0" w:space="0" w:color="auto"/>
                          </w:divBdr>
                        </w:div>
                        <w:div w:id="1494372139">
                          <w:marLeft w:val="0"/>
                          <w:marRight w:val="0"/>
                          <w:marTop w:val="0"/>
                          <w:marBottom w:val="0"/>
                          <w:divBdr>
                            <w:top w:val="none" w:sz="0" w:space="0" w:color="auto"/>
                            <w:left w:val="none" w:sz="0" w:space="0" w:color="auto"/>
                            <w:bottom w:val="none" w:sz="0" w:space="0" w:color="auto"/>
                            <w:right w:val="none" w:sz="0" w:space="0" w:color="auto"/>
                          </w:divBdr>
                        </w:div>
                      </w:divsChild>
                    </w:div>
                    <w:div w:id="1474709805">
                      <w:marLeft w:val="0"/>
                      <w:marRight w:val="0"/>
                      <w:marTop w:val="0"/>
                      <w:marBottom w:val="0"/>
                      <w:divBdr>
                        <w:top w:val="none" w:sz="0" w:space="0" w:color="auto"/>
                        <w:left w:val="none" w:sz="0" w:space="0" w:color="auto"/>
                        <w:bottom w:val="none" w:sz="0" w:space="0" w:color="auto"/>
                        <w:right w:val="none" w:sz="0" w:space="0" w:color="auto"/>
                      </w:divBdr>
                      <w:divsChild>
                        <w:div w:id="1127970316">
                          <w:marLeft w:val="0"/>
                          <w:marRight w:val="0"/>
                          <w:marTop w:val="0"/>
                          <w:marBottom w:val="0"/>
                          <w:divBdr>
                            <w:top w:val="none" w:sz="0" w:space="0" w:color="auto"/>
                            <w:left w:val="none" w:sz="0" w:space="0" w:color="auto"/>
                            <w:bottom w:val="none" w:sz="0" w:space="0" w:color="auto"/>
                            <w:right w:val="none" w:sz="0" w:space="0" w:color="auto"/>
                          </w:divBdr>
                        </w:div>
                        <w:div w:id="1260138684">
                          <w:marLeft w:val="0"/>
                          <w:marRight w:val="0"/>
                          <w:marTop w:val="0"/>
                          <w:marBottom w:val="0"/>
                          <w:divBdr>
                            <w:top w:val="none" w:sz="0" w:space="0" w:color="auto"/>
                            <w:left w:val="none" w:sz="0" w:space="0" w:color="auto"/>
                            <w:bottom w:val="none" w:sz="0" w:space="0" w:color="auto"/>
                            <w:right w:val="none" w:sz="0" w:space="0" w:color="auto"/>
                          </w:divBdr>
                        </w:div>
                        <w:div w:id="1004477598">
                          <w:marLeft w:val="0"/>
                          <w:marRight w:val="0"/>
                          <w:marTop w:val="0"/>
                          <w:marBottom w:val="0"/>
                          <w:divBdr>
                            <w:top w:val="none" w:sz="0" w:space="0" w:color="auto"/>
                            <w:left w:val="none" w:sz="0" w:space="0" w:color="auto"/>
                            <w:bottom w:val="none" w:sz="0" w:space="0" w:color="auto"/>
                            <w:right w:val="none" w:sz="0" w:space="0" w:color="auto"/>
                          </w:divBdr>
                        </w:div>
                      </w:divsChild>
                    </w:div>
                    <w:div w:id="123231469">
                      <w:marLeft w:val="0"/>
                      <w:marRight w:val="0"/>
                      <w:marTop w:val="0"/>
                      <w:marBottom w:val="0"/>
                      <w:divBdr>
                        <w:top w:val="none" w:sz="0" w:space="0" w:color="auto"/>
                        <w:left w:val="none" w:sz="0" w:space="0" w:color="auto"/>
                        <w:bottom w:val="none" w:sz="0" w:space="0" w:color="auto"/>
                        <w:right w:val="none" w:sz="0" w:space="0" w:color="auto"/>
                      </w:divBdr>
                      <w:divsChild>
                        <w:div w:id="1935822537">
                          <w:marLeft w:val="0"/>
                          <w:marRight w:val="0"/>
                          <w:marTop w:val="0"/>
                          <w:marBottom w:val="0"/>
                          <w:divBdr>
                            <w:top w:val="none" w:sz="0" w:space="0" w:color="auto"/>
                            <w:left w:val="none" w:sz="0" w:space="0" w:color="auto"/>
                            <w:bottom w:val="none" w:sz="0" w:space="0" w:color="auto"/>
                            <w:right w:val="none" w:sz="0" w:space="0" w:color="auto"/>
                          </w:divBdr>
                        </w:div>
                        <w:div w:id="553124587">
                          <w:marLeft w:val="0"/>
                          <w:marRight w:val="0"/>
                          <w:marTop w:val="0"/>
                          <w:marBottom w:val="0"/>
                          <w:divBdr>
                            <w:top w:val="none" w:sz="0" w:space="0" w:color="auto"/>
                            <w:left w:val="none" w:sz="0" w:space="0" w:color="auto"/>
                            <w:bottom w:val="none" w:sz="0" w:space="0" w:color="auto"/>
                            <w:right w:val="none" w:sz="0" w:space="0" w:color="auto"/>
                          </w:divBdr>
                        </w:div>
                      </w:divsChild>
                    </w:div>
                    <w:div w:id="2488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33047">
      <w:bodyDiv w:val="1"/>
      <w:marLeft w:val="0"/>
      <w:marRight w:val="0"/>
      <w:marTop w:val="0"/>
      <w:marBottom w:val="0"/>
      <w:divBdr>
        <w:top w:val="none" w:sz="0" w:space="0" w:color="auto"/>
        <w:left w:val="none" w:sz="0" w:space="0" w:color="auto"/>
        <w:bottom w:val="none" w:sz="0" w:space="0" w:color="auto"/>
        <w:right w:val="none" w:sz="0" w:space="0" w:color="auto"/>
      </w:divBdr>
      <w:divsChild>
        <w:div w:id="1394884">
          <w:marLeft w:val="0"/>
          <w:marRight w:val="0"/>
          <w:marTop w:val="0"/>
          <w:marBottom w:val="0"/>
          <w:divBdr>
            <w:top w:val="none" w:sz="0" w:space="0" w:color="auto"/>
            <w:left w:val="none" w:sz="0" w:space="0" w:color="auto"/>
            <w:bottom w:val="none" w:sz="0" w:space="0" w:color="auto"/>
            <w:right w:val="none" w:sz="0" w:space="0" w:color="auto"/>
          </w:divBdr>
        </w:div>
        <w:div w:id="22632068">
          <w:marLeft w:val="0"/>
          <w:marRight w:val="0"/>
          <w:marTop w:val="0"/>
          <w:marBottom w:val="0"/>
          <w:divBdr>
            <w:top w:val="none" w:sz="0" w:space="0" w:color="auto"/>
            <w:left w:val="none" w:sz="0" w:space="0" w:color="auto"/>
            <w:bottom w:val="none" w:sz="0" w:space="0" w:color="auto"/>
            <w:right w:val="none" w:sz="0" w:space="0" w:color="auto"/>
          </w:divBdr>
        </w:div>
        <w:div w:id="122113792">
          <w:marLeft w:val="0"/>
          <w:marRight w:val="0"/>
          <w:marTop w:val="0"/>
          <w:marBottom w:val="0"/>
          <w:divBdr>
            <w:top w:val="none" w:sz="0" w:space="0" w:color="auto"/>
            <w:left w:val="none" w:sz="0" w:space="0" w:color="auto"/>
            <w:bottom w:val="none" w:sz="0" w:space="0" w:color="auto"/>
            <w:right w:val="none" w:sz="0" w:space="0" w:color="auto"/>
          </w:divBdr>
        </w:div>
        <w:div w:id="124203955">
          <w:marLeft w:val="0"/>
          <w:marRight w:val="0"/>
          <w:marTop w:val="0"/>
          <w:marBottom w:val="0"/>
          <w:divBdr>
            <w:top w:val="none" w:sz="0" w:space="0" w:color="auto"/>
            <w:left w:val="none" w:sz="0" w:space="0" w:color="auto"/>
            <w:bottom w:val="none" w:sz="0" w:space="0" w:color="auto"/>
            <w:right w:val="none" w:sz="0" w:space="0" w:color="auto"/>
          </w:divBdr>
        </w:div>
        <w:div w:id="136340921">
          <w:marLeft w:val="0"/>
          <w:marRight w:val="0"/>
          <w:marTop w:val="0"/>
          <w:marBottom w:val="0"/>
          <w:divBdr>
            <w:top w:val="none" w:sz="0" w:space="0" w:color="auto"/>
            <w:left w:val="none" w:sz="0" w:space="0" w:color="auto"/>
            <w:bottom w:val="none" w:sz="0" w:space="0" w:color="auto"/>
            <w:right w:val="none" w:sz="0" w:space="0" w:color="auto"/>
          </w:divBdr>
        </w:div>
        <w:div w:id="160044773">
          <w:marLeft w:val="0"/>
          <w:marRight w:val="0"/>
          <w:marTop w:val="0"/>
          <w:marBottom w:val="0"/>
          <w:divBdr>
            <w:top w:val="none" w:sz="0" w:space="0" w:color="auto"/>
            <w:left w:val="none" w:sz="0" w:space="0" w:color="auto"/>
            <w:bottom w:val="none" w:sz="0" w:space="0" w:color="auto"/>
            <w:right w:val="none" w:sz="0" w:space="0" w:color="auto"/>
          </w:divBdr>
        </w:div>
        <w:div w:id="200944919">
          <w:marLeft w:val="0"/>
          <w:marRight w:val="0"/>
          <w:marTop w:val="0"/>
          <w:marBottom w:val="0"/>
          <w:divBdr>
            <w:top w:val="none" w:sz="0" w:space="0" w:color="auto"/>
            <w:left w:val="none" w:sz="0" w:space="0" w:color="auto"/>
            <w:bottom w:val="none" w:sz="0" w:space="0" w:color="auto"/>
            <w:right w:val="none" w:sz="0" w:space="0" w:color="auto"/>
          </w:divBdr>
        </w:div>
        <w:div w:id="212084439">
          <w:marLeft w:val="0"/>
          <w:marRight w:val="0"/>
          <w:marTop w:val="0"/>
          <w:marBottom w:val="0"/>
          <w:divBdr>
            <w:top w:val="none" w:sz="0" w:space="0" w:color="auto"/>
            <w:left w:val="none" w:sz="0" w:space="0" w:color="auto"/>
            <w:bottom w:val="none" w:sz="0" w:space="0" w:color="auto"/>
            <w:right w:val="none" w:sz="0" w:space="0" w:color="auto"/>
          </w:divBdr>
        </w:div>
        <w:div w:id="319771240">
          <w:marLeft w:val="0"/>
          <w:marRight w:val="0"/>
          <w:marTop w:val="0"/>
          <w:marBottom w:val="0"/>
          <w:divBdr>
            <w:top w:val="none" w:sz="0" w:space="0" w:color="auto"/>
            <w:left w:val="none" w:sz="0" w:space="0" w:color="auto"/>
            <w:bottom w:val="none" w:sz="0" w:space="0" w:color="auto"/>
            <w:right w:val="none" w:sz="0" w:space="0" w:color="auto"/>
          </w:divBdr>
        </w:div>
        <w:div w:id="332102325">
          <w:marLeft w:val="0"/>
          <w:marRight w:val="0"/>
          <w:marTop w:val="0"/>
          <w:marBottom w:val="0"/>
          <w:divBdr>
            <w:top w:val="none" w:sz="0" w:space="0" w:color="auto"/>
            <w:left w:val="none" w:sz="0" w:space="0" w:color="auto"/>
            <w:bottom w:val="none" w:sz="0" w:space="0" w:color="auto"/>
            <w:right w:val="none" w:sz="0" w:space="0" w:color="auto"/>
          </w:divBdr>
        </w:div>
        <w:div w:id="414743842">
          <w:marLeft w:val="0"/>
          <w:marRight w:val="0"/>
          <w:marTop w:val="0"/>
          <w:marBottom w:val="0"/>
          <w:divBdr>
            <w:top w:val="none" w:sz="0" w:space="0" w:color="auto"/>
            <w:left w:val="none" w:sz="0" w:space="0" w:color="auto"/>
            <w:bottom w:val="none" w:sz="0" w:space="0" w:color="auto"/>
            <w:right w:val="none" w:sz="0" w:space="0" w:color="auto"/>
          </w:divBdr>
        </w:div>
        <w:div w:id="419450917">
          <w:marLeft w:val="0"/>
          <w:marRight w:val="0"/>
          <w:marTop w:val="0"/>
          <w:marBottom w:val="0"/>
          <w:divBdr>
            <w:top w:val="none" w:sz="0" w:space="0" w:color="auto"/>
            <w:left w:val="none" w:sz="0" w:space="0" w:color="auto"/>
            <w:bottom w:val="none" w:sz="0" w:space="0" w:color="auto"/>
            <w:right w:val="none" w:sz="0" w:space="0" w:color="auto"/>
          </w:divBdr>
        </w:div>
        <w:div w:id="443885658">
          <w:marLeft w:val="0"/>
          <w:marRight w:val="0"/>
          <w:marTop w:val="0"/>
          <w:marBottom w:val="0"/>
          <w:divBdr>
            <w:top w:val="none" w:sz="0" w:space="0" w:color="auto"/>
            <w:left w:val="none" w:sz="0" w:space="0" w:color="auto"/>
            <w:bottom w:val="none" w:sz="0" w:space="0" w:color="auto"/>
            <w:right w:val="none" w:sz="0" w:space="0" w:color="auto"/>
          </w:divBdr>
        </w:div>
        <w:div w:id="496924553">
          <w:marLeft w:val="0"/>
          <w:marRight w:val="0"/>
          <w:marTop w:val="0"/>
          <w:marBottom w:val="0"/>
          <w:divBdr>
            <w:top w:val="none" w:sz="0" w:space="0" w:color="auto"/>
            <w:left w:val="none" w:sz="0" w:space="0" w:color="auto"/>
            <w:bottom w:val="none" w:sz="0" w:space="0" w:color="auto"/>
            <w:right w:val="none" w:sz="0" w:space="0" w:color="auto"/>
          </w:divBdr>
        </w:div>
        <w:div w:id="499197625">
          <w:marLeft w:val="0"/>
          <w:marRight w:val="0"/>
          <w:marTop w:val="0"/>
          <w:marBottom w:val="0"/>
          <w:divBdr>
            <w:top w:val="none" w:sz="0" w:space="0" w:color="auto"/>
            <w:left w:val="none" w:sz="0" w:space="0" w:color="auto"/>
            <w:bottom w:val="none" w:sz="0" w:space="0" w:color="auto"/>
            <w:right w:val="none" w:sz="0" w:space="0" w:color="auto"/>
          </w:divBdr>
        </w:div>
        <w:div w:id="503521670">
          <w:marLeft w:val="0"/>
          <w:marRight w:val="0"/>
          <w:marTop w:val="0"/>
          <w:marBottom w:val="0"/>
          <w:divBdr>
            <w:top w:val="none" w:sz="0" w:space="0" w:color="auto"/>
            <w:left w:val="none" w:sz="0" w:space="0" w:color="auto"/>
            <w:bottom w:val="none" w:sz="0" w:space="0" w:color="auto"/>
            <w:right w:val="none" w:sz="0" w:space="0" w:color="auto"/>
          </w:divBdr>
        </w:div>
        <w:div w:id="519856662">
          <w:marLeft w:val="0"/>
          <w:marRight w:val="0"/>
          <w:marTop w:val="0"/>
          <w:marBottom w:val="0"/>
          <w:divBdr>
            <w:top w:val="none" w:sz="0" w:space="0" w:color="auto"/>
            <w:left w:val="none" w:sz="0" w:space="0" w:color="auto"/>
            <w:bottom w:val="none" w:sz="0" w:space="0" w:color="auto"/>
            <w:right w:val="none" w:sz="0" w:space="0" w:color="auto"/>
          </w:divBdr>
        </w:div>
        <w:div w:id="564069242">
          <w:marLeft w:val="0"/>
          <w:marRight w:val="0"/>
          <w:marTop w:val="0"/>
          <w:marBottom w:val="0"/>
          <w:divBdr>
            <w:top w:val="none" w:sz="0" w:space="0" w:color="auto"/>
            <w:left w:val="none" w:sz="0" w:space="0" w:color="auto"/>
            <w:bottom w:val="none" w:sz="0" w:space="0" w:color="auto"/>
            <w:right w:val="none" w:sz="0" w:space="0" w:color="auto"/>
          </w:divBdr>
        </w:div>
        <w:div w:id="628322171">
          <w:marLeft w:val="0"/>
          <w:marRight w:val="0"/>
          <w:marTop w:val="0"/>
          <w:marBottom w:val="0"/>
          <w:divBdr>
            <w:top w:val="none" w:sz="0" w:space="0" w:color="auto"/>
            <w:left w:val="none" w:sz="0" w:space="0" w:color="auto"/>
            <w:bottom w:val="none" w:sz="0" w:space="0" w:color="auto"/>
            <w:right w:val="none" w:sz="0" w:space="0" w:color="auto"/>
          </w:divBdr>
        </w:div>
        <w:div w:id="699168277">
          <w:marLeft w:val="0"/>
          <w:marRight w:val="0"/>
          <w:marTop w:val="0"/>
          <w:marBottom w:val="0"/>
          <w:divBdr>
            <w:top w:val="none" w:sz="0" w:space="0" w:color="auto"/>
            <w:left w:val="none" w:sz="0" w:space="0" w:color="auto"/>
            <w:bottom w:val="none" w:sz="0" w:space="0" w:color="auto"/>
            <w:right w:val="none" w:sz="0" w:space="0" w:color="auto"/>
          </w:divBdr>
        </w:div>
        <w:div w:id="700210005">
          <w:marLeft w:val="0"/>
          <w:marRight w:val="0"/>
          <w:marTop w:val="0"/>
          <w:marBottom w:val="0"/>
          <w:divBdr>
            <w:top w:val="none" w:sz="0" w:space="0" w:color="auto"/>
            <w:left w:val="none" w:sz="0" w:space="0" w:color="auto"/>
            <w:bottom w:val="none" w:sz="0" w:space="0" w:color="auto"/>
            <w:right w:val="none" w:sz="0" w:space="0" w:color="auto"/>
          </w:divBdr>
        </w:div>
        <w:div w:id="738945726">
          <w:marLeft w:val="0"/>
          <w:marRight w:val="0"/>
          <w:marTop w:val="0"/>
          <w:marBottom w:val="0"/>
          <w:divBdr>
            <w:top w:val="none" w:sz="0" w:space="0" w:color="auto"/>
            <w:left w:val="none" w:sz="0" w:space="0" w:color="auto"/>
            <w:bottom w:val="none" w:sz="0" w:space="0" w:color="auto"/>
            <w:right w:val="none" w:sz="0" w:space="0" w:color="auto"/>
          </w:divBdr>
        </w:div>
        <w:div w:id="770586236">
          <w:marLeft w:val="0"/>
          <w:marRight w:val="0"/>
          <w:marTop w:val="0"/>
          <w:marBottom w:val="0"/>
          <w:divBdr>
            <w:top w:val="none" w:sz="0" w:space="0" w:color="auto"/>
            <w:left w:val="none" w:sz="0" w:space="0" w:color="auto"/>
            <w:bottom w:val="none" w:sz="0" w:space="0" w:color="auto"/>
            <w:right w:val="none" w:sz="0" w:space="0" w:color="auto"/>
          </w:divBdr>
        </w:div>
        <w:div w:id="775443548">
          <w:marLeft w:val="0"/>
          <w:marRight w:val="0"/>
          <w:marTop w:val="0"/>
          <w:marBottom w:val="0"/>
          <w:divBdr>
            <w:top w:val="none" w:sz="0" w:space="0" w:color="auto"/>
            <w:left w:val="none" w:sz="0" w:space="0" w:color="auto"/>
            <w:bottom w:val="none" w:sz="0" w:space="0" w:color="auto"/>
            <w:right w:val="none" w:sz="0" w:space="0" w:color="auto"/>
          </w:divBdr>
        </w:div>
        <w:div w:id="784927815">
          <w:marLeft w:val="0"/>
          <w:marRight w:val="0"/>
          <w:marTop w:val="0"/>
          <w:marBottom w:val="0"/>
          <w:divBdr>
            <w:top w:val="none" w:sz="0" w:space="0" w:color="auto"/>
            <w:left w:val="none" w:sz="0" w:space="0" w:color="auto"/>
            <w:bottom w:val="none" w:sz="0" w:space="0" w:color="auto"/>
            <w:right w:val="none" w:sz="0" w:space="0" w:color="auto"/>
          </w:divBdr>
        </w:div>
        <w:div w:id="825703425">
          <w:marLeft w:val="0"/>
          <w:marRight w:val="0"/>
          <w:marTop w:val="0"/>
          <w:marBottom w:val="0"/>
          <w:divBdr>
            <w:top w:val="none" w:sz="0" w:space="0" w:color="auto"/>
            <w:left w:val="none" w:sz="0" w:space="0" w:color="auto"/>
            <w:bottom w:val="none" w:sz="0" w:space="0" w:color="auto"/>
            <w:right w:val="none" w:sz="0" w:space="0" w:color="auto"/>
          </w:divBdr>
        </w:div>
        <w:div w:id="1039748156">
          <w:marLeft w:val="0"/>
          <w:marRight w:val="0"/>
          <w:marTop w:val="0"/>
          <w:marBottom w:val="0"/>
          <w:divBdr>
            <w:top w:val="none" w:sz="0" w:space="0" w:color="auto"/>
            <w:left w:val="none" w:sz="0" w:space="0" w:color="auto"/>
            <w:bottom w:val="none" w:sz="0" w:space="0" w:color="auto"/>
            <w:right w:val="none" w:sz="0" w:space="0" w:color="auto"/>
          </w:divBdr>
        </w:div>
        <w:div w:id="1049182310">
          <w:marLeft w:val="0"/>
          <w:marRight w:val="0"/>
          <w:marTop w:val="0"/>
          <w:marBottom w:val="0"/>
          <w:divBdr>
            <w:top w:val="none" w:sz="0" w:space="0" w:color="auto"/>
            <w:left w:val="none" w:sz="0" w:space="0" w:color="auto"/>
            <w:bottom w:val="none" w:sz="0" w:space="0" w:color="auto"/>
            <w:right w:val="none" w:sz="0" w:space="0" w:color="auto"/>
          </w:divBdr>
        </w:div>
        <w:div w:id="1083069459">
          <w:marLeft w:val="0"/>
          <w:marRight w:val="0"/>
          <w:marTop w:val="0"/>
          <w:marBottom w:val="0"/>
          <w:divBdr>
            <w:top w:val="none" w:sz="0" w:space="0" w:color="auto"/>
            <w:left w:val="none" w:sz="0" w:space="0" w:color="auto"/>
            <w:bottom w:val="none" w:sz="0" w:space="0" w:color="auto"/>
            <w:right w:val="none" w:sz="0" w:space="0" w:color="auto"/>
          </w:divBdr>
        </w:div>
        <w:div w:id="1100218408">
          <w:marLeft w:val="0"/>
          <w:marRight w:val="0"/>
          <w:marTop w:val="0"/>
          <w:marBottom w:val="0"/>
          <w:divBdr>
            <w:top w:val="none" w:sz="0" w:space="0" w:color="auto"/>
            <w:left w:val="none" w:sz="0" w:space="0" w:color="auto"/>
            <w:bottom w:val="none" w:sz="0" w:space="0" w:color="auto"/>
            <w:right w:val="none" w:sz="0" w:space="0" w:color="auto"/>
          </w:divBdr>
        </w:div>
        <w:div w:id="1209026454">
          <w:marLeft w:val="0"/>
          <w:marRight w:val="0"/>
          <w:marTop w:val="0"/>
          <w:marBottom w:val="0"/>
          <w:divBdr>
            <w:top w:val="none" w:sz="0" w:space="0" w:color="auto"/>
            <w:left w:val="none" w:sz="0" w:space="0" w:color="auto"/>
            <w:bottom w:val="none" w:sz="0" w:space="0" w:color="auto"/>
            <w:right w:val="none" w:sz="0" w:space="0" w:color="auto"/>
          </w:divBdr>
        </w:div>
        <w:div w:id="1209803576">
          <w:marLeft w:val="0"/>
          <w:marRight w:val="0"/>
          <w:marTop w:val="0"/>
          <w:marBottom w:val="0"/>
          <w:divBdr>
            <w:top w:val="none" w:sz="0" w:space="0" w:color="auto"/>
            <w:left w:val="none" w:sz="0" w:space="0" w:color="auto"/>
            <w:bottom w:val="none" w:sz="0" w:space="0" w:color="auto"/>
            <w:right w:val="none" w:sz="0" w:space="0" w:color="auto"/>
          </w:divBdr>
        </w:div>
        <w:div w:id="1288777823">
          <w:marLeft w:val="0"/>
          <w:marRight w:val="0"/>
          <w:marTop w:val="0"/>
          <w:marBottom w:val="0"/>
          <w:divBdr>
            <w:top w:val="none" w:sz="0" w:space="0" w:color="auto"/>
            <w:left w:val="none" w:sz="0" w:space="0" w:color="auto"/>
            <w:bottom w:val="none" w:sz="0" w:space="0" w:color="auto"/>
            <w:right w:val="none" w:sz="0" w:space="0" w:color="auto"/>
          </w:divBdr>
        </w:div>
        <w:div w:id="1302923771">
          <w:marLeft w:val="0"/>
          <w:marRight w:val="0"/>
          <w:marTop w:val="0"/>
          <w:marBottom w:val="0"/>
          <w:divBdr>
            <w:top w:val="none" w:sz="0" w:space="0" w:color="auto"/>
            <w:left w:val="none" w:sz="0" w:space="0" w:color="auto"/>
            <w:bottom w:val="none" w:sz="0" w:space="0" w:color="auto"/>
            <w:right w:val="none" w:sz="0" w:space="0" w:color="auto"/>
          </w:divBdr>
        </w:div>
        <w:div w:id="1318996064">
          <w:marLeft w:val="0"/>
          <w:marRight w:val="0"/>
          <w:marTop w:val="0"/>
          <w:marBottom w:val="0"/>
          <w:divBdr>
            <w:top w:val="none" w:sz="0" w:space="0" w:color="auto"/>
            <w:left w:val="none" w:sz="0" w:space="0" w:color="auto"/>
            <w:bottom w:val="none" w:sz="0" w:space="0" w:color="auto"/>
            <w:right w:val="none" w:sz="0" w:space="0" w:color="auto"/>
          </w:divBdr>
        </w:div>
        <w:div w:id="1322083153">
          <w:marLeft w:val="0"/>
          <w:marRight w:val="0"/>
          <w:marTop w:val="0"/>
          <w:marBottom w:val="0"/>
          <w:divBdr>
            <w:top w:val="none" w:sz="0" w:space="0" w:color="auto"/>
            <w:left w:val="none" w:sz="0" w:space="0" w:color="auto"/>
            <w:bottom w:val="none" w:sz="0" w:space="0" w:color="auto"/>
            <w:right w:val="none" w:sz="0" w:space="0" w:color="auto"/>
          </w:divBdr>
        </w:div>
        <w:div w:id="1427925975">
          <w:marLeft w:val="0"/>
          <w:marRight w:val="0"/>
          <w:marTop w:val="0"/>
          <w:marBottom w:val="0"/>
          <w:divBdr>
            <w:top w:val="none" w:sz="0" w:space="0" w:color="auto"/>
            <w:left w:val="none" w:sz="0" w:space="0" w:color="auto"/>
            <w:bottom w:val="none" w:sz="0" w:space="0" w:color="auto"/>
            <w:right w:val="none" w:sz="0" w:space="0" w:color="auto"/>
          </w:divBdr>
        </w:div>
        <w:div w:id="1505243978">
          <w:marLeft w:val="0"/>
          <w:marRight w:val="0"/>
          <w:marTop w:val="0"/>
          <w:marBottom w:val="0"/>
          <w:divBdr>
            <w:top w:val="none" w:sz="0" w:space="0" w:color="auto"/>
            <w:left w:val="none" w:sz="0" w:space="0" w:color="auto"/>
            <w:bottom w:val="none" w:sz="0" w:space="0" w:color="auto"/>
            <w:right w:val="none" w:sz="0" w:space="0" w:color="auto"/>
          </w:divBdr>
        </w:div>
        <w:div w:id="1508328102">
          <w:marLeft w:val="0"/>
          <w:marRight w:val="0"/>
          <w:marTop w:val="0"/>
          <w:marBottom w:val="0"/>
          <w:divBdr>
            <w:top w:val="none" w:sz="0" w:space="0" w:color="auto"/>
            <w:left w:val="none" w:sz="0" w:space="0" w:color="auto"/>
            <w:bottom w:val="none" w:sz="0" w:space="0" w:color="auto"/>
            <w:right w:val="none" w:sz="0" w:space="0" w:color="auto"/>
          </w:divBdr>
        </w:div>
        <w:div w:id="1518040503">
          <w:marLeft w:val="0"/>
          <w:marRight w:val="0"/>
          <w:marTop w:val="0"/>
          <w:marBottom w:val="0"/>
          <w:divBdr>
            <w:top w:val="none" w:sz="0" w:space="0" w:color="auto"/>
            <w:left w:val="none" w:sz="0" w:space="0" w:color="auto"/>
            <w:bottom w:val="none" w:sz="0" w:space="0" w:color="auto"/>
            <w:right w:val="none" w:sz="0" w:space="0" w:color="auto"/>
          </w:divBdr>
        </w:div>
        <w:div w:id="1547058753">
          <w:marLeft w:val="0"/>
          <w:marRight w:val="0"/>
          <w:marTop w:val="0"/>
          <w:marBottom w:val="0"/>
          <w:divBdr>
            <w:top w:val="none" w:sz="0" w:space="0" w:color="auto"/>
            <w:left w:val="none" w:sz="0" w:space="0" w:color="auto"/>
            <w:bottom w:val="none" w:sz="0" w:space="0" w:color="auto"/>
            <w:right w:val="none" w:sz="0" w:space="0" w:color="auto"/>
          </w:divBdr>
        </w:div>
        <w:div w:id="1554655556">
          <w:marLeft w:val="0"/>
          <w:marRight w:val="0"/>
          <w:marTop w:val="0"/>
          <w:marBottom w:val="0"/>
          <w:divBdr>
            <w:top w:val="none" w:sz="0" w:space="0" w:color="auto"/>
            <w:left w:val="none" w:sz="0" w:space="0" w:color="auto"/>
            <w:bottom w:val="none" w:sz="0" w:space="0" w:color="auto"/>
            <w:right w:val="none" w:sz="0" w:space="0" w:color="auto"/>
          </w:divBdr>
        </w:div>
        <w:div w:id="1628122227">
          <w:marLeft w:val="0"/>
          <w:marRight w:val="0"/>
          <w:marTop w:val="0"/>
          <w:marBottom w:val="0"/>
          <w:divBdr>
            <w:top w:val="none" w:sz="0" w:space="0" w:color="auto"/>
            <w:left w:val="none" w:sz="0" w:space="0" w:color="auto"/>
            <w:bottom w:val="none" w:sz="0" w:space="0" w:color="auto"/>
            <w:right w:val="none" w:sz="0" w:space="0" w:color="auto"/>
          </w:divBdr>
        </w:div>
        <w:div w:id="1745103482">
          <w:marLeft w:val="0"/>
          <w:marRight w:val="0"/>
          <w:marTop w:val="0"/>
          <w:marBottom w:val="0"/>
          <w:divBdr>
            <w:top w:val="none" w:sz="0" w:space="0" w:color="auto"/>
            <w:left w:val="none" w:sz="0" w:space="0" w:color="auto"/>
            <w:bottom w:val="none" w:sz="0" w:space="0" w:color="auto"/>
            <w:right w:val="none" w:sz="0" w:space="0" w:color="auto"/>
          </w:divBdr>
        </w:div>
        <w:div w:id="1809738368">
          <w:marLeft w:val="0"/>
          <w:marRight w:val="0"/>
          <w:marTop w:val="0"/>
          <w:marBottom w:val="0"/>
          <w:divBdr>
            <w:top w:val="none" w:sz="0" w:space="0" w:color="auto"/>
            <w:left w:val="none" w:sz="0" w:space="0" w:color="auto"/>
            <w:bottom w:val="none" w:sz="0" w:space="0" w:color="auto"/>
            <w:right w:val="none" w:sz="0" w:space="0" w:color="auto"/>
          </w:divBdr>
        </w:div>
        <w:div w:id="1889104581">
          <w:marLeft w:val="0"/>
          <w:marRight w:val="0"/>
          <w:marTop w:val="0"/>
          <w:marBottom w:val="0"/>
          <w:divBdr>
            <w:top w:val="none" w:sz="0" w:space="0" w:color="auto"/>
            <w:left w:val="none" w:sz="0" w:space="0" w:color="auto"/>
            <w:bottom w:val="none" w:sz="0" w:space="0" w:color="auto"/>
            <w:right w:val="none" w:sz="0" w:space="0" w:color="auto"/>
          </w:divBdr>
        </w:div>
        <w:div w:id="1936815584">
          <w:marLeft w:val="0"/>
          <w:marRight w:val="0"/>
          <w:marTop w:val="0"/>
          <w:marBottom w:val="0"/>
          <w:divBdr>
            <w:top w:val="none" w:sz="0" w:space="0" w:color="auto"/>
            <w:left w:val="none" w:sz="0" w:space="0" w:color="auto"/>
            <w:bottom w:val="none" w:sz="0" w:space="0" w:color="auto"/>
            <w:right w:val="none" w:sz="0" w:space="0" w:color="auto"/>
          </w:divBdr>
        </w:div>
        <w:div w:id="1944876616">
          <w:marLeft w:val="0"/>
          <w:marRight w:val="0"/>
          <w:marTop w:val="0"/>
          <w:marBottom w:val="0"/>
          <w:divBdr>
            <w:top w:val="none" w:sz="0" w:space="0" w:color="auto"/>
            <w:left w:val="none" w:sz="0" w:space="0" w:color="auto"/>
            <w:bottom w:val="none" w:sz="0" w:space="0" w:color="auto"/>
            <w:right w:val="none" w:sz="0" w:space="0" w:color="auto"/>
          </w:divBdr>
        </w:div>
        <w:div w:id="1989283670">
          <w:marLeft w:val="0"/>
          <w:marRight w:val="0"/>
          <w:marTop w:val="0"/>
          <w:marBottom w:val="0"/>
          <w:divBdr>
            <w:top w:val="none" w:sz="0" w:space="0" w:color="auto"/>
            <w:left w:val="none" w:sz="0" w:space="0" w:color="auto"/>
            <w:bottom w:val="none" w:sz="0" w:space="0" w:color="auto"/>
            <w:right w:val="none" w:sz="0" w:space="0" w:color="auto"/>
          </w:divBdr>
        </w:div>
        <w:div w:id="1992635918">
          <w:marLeft w:val="0"/>
          <w:marRight w:val="0"/>
          <w:marTop w:val="0"/>
          <w:marBottom w:val="0"/>
          <w:divBdr>
            <w:top w:val="none" w:sz="0" w:space="0" w:color="auto"/>
            <w:left w:val="none" w:sz="0" w:space="0" w:color="auto"/>
            <w:bottom w:val="none" w:sz="0" w:space="0" w:color="auto"/>
            <w:right w:val="none" w:sz="0" w:space="0" w:color="auto"/>
          </w:divBdr>
        </w:div>
        <w:div w:id="2061200814">
          <w:marLeft w:val="0"/>
          <w:marRight w:val="0"/>
          <w:marTop w:val="0"/>
          <w:marBottom w:val="0"/>
          <w:divBdr>
            <w:top w:val="none" w:sz="0" w:space="0" w:color="auto"/>
            <w:left w:val="none" w:sz="0" w:space="0" w:color="auto"/>
            <w:bottom w:val="none" w:sz="0" w:space="0" w:color="auto"/>
            <w:right w:val="none" w:sz="0" w:space="0" w:color="auto"/>
          </w:divBdr>
        </w:div>
        <w:div w:id="2095055019">
          <w:marLeft w:val="0"/>
          <w:marRight w:val="0"/>
          <w:marTop w:val="0"/>
          <w:marBottom w:val="0"/>
          <w:divBdr>
            <w:top w:val="none" w:sz="0" w:space="0" w:color="auto"/>
            <w:left w:val="none" w:sz="0" w:space="0" w:color="auto"/>
            <w:bottom w:val="none" w:sz="0" w:space="0" w:color="auto"/>
            <w:right w:val="none" w:sz="0" w:space="0" w:color="auto"/>
          </w:divBdr>
        </w:div>
        <w:div w:id="2108769975">
          <w:marLeft w:val="0"/>
          <w:marRight w:val="0"/>
          <w:marTop w:val="0"/>
          <w:marBottom w:val="0"/>
          <w:divBdr>
            <w:top w:val="none" w:sz="0" w:space="0" w:color="auto"/>
            <w:left w:val="none" w:sz="0" w:space="0" w:color="auto"/>
            <w:bottom w:val="none" w:sz="0" w:space="0" w:color="auto"/>
            <w:right w:val="none" w:sz="0" w:space="0" w:color="auto"/>
          </w:divBdr>
        </w:div>
      </w:divsChild>
    </w:div>
    <w:div w:id="1562448125">
      <w:bodyDiv w:val="1"/>
      <w:marLeft w:val="0"/>
      <w:marRight w:val="0"/>
      <w:marTop w:val="0"/>
      <w:marBottom w:val="0"/>
      <w:divBdr>
        <w:top w:val="none" w:sz="0" w:space="0" w:color="auto"/>
        <w:left w:val="none" w:sz="0" w:space="0" w:color="auto"/>
        <w:bottom w:val="none" w:sz="0" w:space="0" w:color="auto"/>
        <w:right w:val="none" w:sz="0" w:space="0" w:color="auto"/>
      </w:divBdr>
    </w:div>
    <w:div w:id="197394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gues.de/de/" TargetMode="External"/><Relationship Id="rId13" Type="http://schemas.openxmlformats.org/officeDocument/2006/relationships/hyperlink" Target="https://www.mannheim.de/sites/default/files/2022-12/3_Antrag%20Registrierung_Neubetreuer%20%28002%29.docx" TargetMode="External"/><Relationship Id="rId3" Type="http://schemas.openxmlformats.org/officeDocument/2006/relationships/styles" Target="styles.xml"/><Relationship Id="rId7" Type="http://schemas.openxmlformats.org/officeDocument/2006/relationships/hyperlink" Target="https://www.lexikon-betreuungsrecht.de/Sachkundenachweis" TargetMode="External"/><Relationship Id="rId12" Type="http://schemas.openxmlformats.org/officeDocument/2006/relationships/hyperlink" Target="https://www.mannheim.de/de/service-bieten/soziales/betreuungsbehoerde/berufsbetreuerinnen-in-selbstaendiger-taetigk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annheim.de/sites/default/files/2020-02/Berufsbetreuer%20Bewerbungsbogen%20mit%20Datenschutz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penjur.de/u/2364394.html" TargetMode="External"/><Relationship Id="rId4" Type="http://schemas.openxmlformats.org/officeDocument/2006/relationships/settings" Target="settings.xml"/><Relationship Id="rId9" Type="http://schemas.openxmlformats.org/officeDocument/2006/relationships/hyperlink" Target="https://www.mein-studium-finanzen.de/bafoeg/meister-bafoeg/" TargetMode="External"/><Relationship Id="rId14" Type="http://schemas.openxmlformats.org/officeDocument/2006/relationships/hyperlink" Target="mailto:michael.fuhr@mannhei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7617-14A3-421F-8563-0B590665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Thesen zum Anforderungsprofil eines Berufsbetreuers:</vt:lpstr>
    </vt:vector>
  </TitlesOfParts>
  <Company>Stadt Mannheim</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Thesen zum Anforderungsprofil eines Berufsbetreuers:</dc:title>
  <dc:subject/>
  <dc:creator>Brausch</dc:creator>
  <cp:keywords/>
  <dc:description/>
  <cp:lastModifiedBy>Winker, Heinz 50</cp:lastModifiedBy>
  <cp:revision>2</cp:revision>
  <cp:lastPrinted>2019-07-25T08:26:00Z</cp:lastPrinted>
  <dcterms:created xsi:type="dcterms:W3CDTF">2023-09-28T11:32:00Z</dcterms:created>
  <dcterms:modified xsi:type="dcterms:W3CDTF">2023-09-28T11:32:00Z</dcterms:modified>
</cp:coreProperties>
</file>